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85" w:rsidRDefault="005E6B85">
      <w:pPr>
        <w:spacing w:before="66" w:line="207" w:lineRule="exact"/>
        <w:ind w:left="208"/>
        <w:rPr>
          <w:b/>
          <w:sz w:val="18"/>
        </w:rPr>
      </w:pPr>
      <w:r>
        <w:rPr>
          <w:b/>
          <w:sz w:val="18"/>
        </w:rPr>
        <w:t>COMUNIDAD COSTA RICA</w:t>
      </w:r>
    </w:p>
    <w:p w:rsidR="00985585" w:rsidRDefault="005E6B85">
      <w:pPr>
        <w:spacing w:line="206" w:lineRule="exact"/>
        <w:ind w:left="203"/>
        <w:rPr>
          <w:b/>
          <w:sz w:val="18"/>
        </w:rPr>
      </w:pPr>
      <w:r>
        <w:rPr>
          <w:b/>
          <w:sz w:val="18"/>
        </w:rPr>
        <w:t>Urb. Puntillo del Sol</w:t>
      </w:r>
    </w:p>
    <w:p w:rsidR="00985585" w:rsidRDefault="005E6B85">
      <w:pPr>
        <w:ind w:left="203" w:right="8106"/>
        <w:rPr>
          <w:b/>
          <w:sz w:val="18"/>
        </w:rPr>
      </w:pPr>
      <w:r>
        <w:rPr>
          <w:b/>
          <w:sz w:val="18"/>
        </w:rPr>
        <w:t>E 38370 LA MATANZA TENERIFE – ESPAÑA</w:t>
      </w:r>
    </w:p>
    <w:p w:rsidR="00985585" w:rsidRDefault="005E6B85">
      <w:pPr>
        <w:spacing w:before="2"/>
        <w:ind w:right="52"/>
        <w:jc w:val="center"/>
        <w:rPr>
          <w:b/>
          <w:sz w:val="32"/>
        </w:rPr>
      </w:pPr>
      <w:r>
        <w:rPr>
          <w:b/>
          <w:sz w:val="32"/>
        </w:rPr>
        <w:t>A c t a</w:t>
      </w:r>
    </w:p>
    <w:p w:rsidR="00985585" w:rsidRDefault="00985585">
      <w:pPr>
        <w:pStyle w:val="Textoindependiente"/>
        <w:rPr>
          <w:b/>
          <w:sz w:val="20"/>
        </w:rPr>
      </w:pPr>
    </w:p>
    <w:p w:rsidR="00985585" w:rsidRDefault="00985585">
      <w:pPr>
        <w:pStyle w:val="Textoindependiente"/>
        <w:rPr>
          <w:b/>
          <w:sz w:val="16"/>
        </w:rPr>
      </w:pPr>
    </w:p>
    <w:p w:rsidR="00985585" w:rsidRDefault="005E6B85">
      <w:pPr>
        <w:pStyle w:val="Textoindependiente"/>
        <w:spacing w:before="94"/>
        <w:ind w:left="153" w:right="201"/>
        <w:jc w:val="both"/>
      </w:pPr>
      <w:r>
        <w:t>De la 42ª Junta General Anual Ordinaria de la Comunidad Costa Rica (CCR) del 2 de marzo de 2019.</w:t>
      </w:r>
    </w:p>
    <w:p w:rsidR="00985585" w:rsidRDefault="00985585">
      <w:pPr>
        <w:pStyle w:val="Textoindependiente"/>
        <w:spacing w:before="8"/>
        <w:rPr>
          <w:sz w:val="21"/>
        </w:rPr>
      </w:pPr>
    </w:p>
    <w:p w:rsidR="00985585" w:rsidRPr="00AF7B5F" w:rsidRDefault="005E6B85">
      <w:pPr>
        <w:pStyle w:val="Heading1"/>
        <w:spacing w:before="1"/>
        <w:jc w:val="both"/>
        <w:rPr>
          <w:u w:val="none"/>
        </w:rPr>
      </w:pPr>
      <w:r>
        <w:rPr>
          <w:u w:val="none"/>
        </w:rPr>
        <w:t>POD 1</w:t>
      </w:r>
      <w:r w:rsidRPr="00AF7B5F">
        <w:rPr>
          <w:u w:val="none"/>
        </w:rPr>
        <w:t xml:space="preserve">. </w:t>
      </w:r>
      <w:r w:rsidRPr="00AF7B5F">
        <w:t>Saludo del presidente:</w:t>
      </w:r>
    </w:p>
    <w:p w:rsidR="00985585" w:rsidRDefault="005E6B85">
      <w:pPr>
        <w:pStyle w:val="Textoindependiente"/>
        <w:spacing w:before="186"/>
        <w:ind w:left="153" w:right="201"/>
        <w:jc w:val="both"/>
      </w:pPr>
      <w:r>
        <w:t>La reunión comienza con la segunda convocatoria, a las 15:30 horas en la “Casa del Vino”, La Baranda, en el Sauzal.</w:t>
      </w:r>
    </w:p>
    <w:p w:rsidR="00985585" w:rsidRDefault="005E6B85">
      <w:pPr>
        <w:pStyle w:val="Textoindependiente"/>
        <w:spacing w:before="139"/>
        <w:ind w:left="153" w:right="200"/>
        <w:jc w:val="both"/>
      </w:pPr>
      <w:r>
        <w:t>El presidente saluda a todos los presentes en la Junta General Ordinaria de la CCR 2019 y a la señora Matilde Reger que va a hacer de intérprete para los propietarios durante la junta, ya que la Sra. Heike Stark no pudo acudir por compromisos familiares.</w:t>
      </w:r>
    </w:p>
    <w:p w:rsidR="00985585" w:rsidRDefault="005E6B85">
      <w:pPr>
        <w:pStyle w:val="Textoindependiente"/>
        <w:spacing w:before="137"/>
        <w:ind w:left="153" w:right="200"/>
        <w:jc w:val="both"/>
      </w:pPr>
      <w:r>
        <w:t xml:space="preserve">La </w:t>
      </w:r>
      <w:r w:rsidR="009140EE">
        <w:t>Señora Annette Becker, secretarí</w:t>
      </w:r>
      <w:r>
        <w:t>a administrativa de la CCR, es la encargada de la redacción del acta. La Señora Mª Jesús Hernández Rodríguez actúa como secretaria.</w:t>
      </w:r>
    </w:p>
    <w:p w:rsidR="00985585" w:rsidRDefault="005E6B85">
      <w:pPr>
        <w:pStyle w:val="Textoindependiente"/>
        <w:spacing w:before="185"/>
        <w:ind w:left="153"/>
        <w:jc w:val="both"/>
      </w:pPr>
      <w:r>
        <w:t>El presidente expresa su pésame por el reciente fallecimiento de la vecina Ursula Hofmann.</w:t>
      </w:r>
    </w:p>
    <w:p w:rsidR="00985585" w:rsidRDefault="00985585">
      <w:pPr>
        <w:pStyle w:val="Textoindependiente"/>
        <w:rPr>
          <w:sz w:val="20"/>
        </w:rPr>
      </w:pPr>
    </w:p>
    <w:p w:rsidR="00985585" w:rsidRDefault="00985585">
      <w:pPr>
        <w:pStyle w:val="Textoindependiente"/>
        <w:spacing w:before="8"/>
        <w:rPr>
          <w:sz w:val="23"/>
        </w:rPr>
      </w:pPr>
    </w:p>
    <w:p w:rsidR="00985585" w:rsidRPr="00AF7B5F" w:rsidRDefault="005E6B85">
      <w:pPr>
        <w:pStyle w:val="Heading1"/>
        <w:rPr>
          <w:u w:val="none"/>
        </w:rPr>
      </w:pPr>
      <w:r>
        <w:rPr>
          <w:u w:val="none"/>
        </w:rPr>
        <w:t xml:space="preserve">POD 2. </w:t>
      </w:r>
      <w:r w:rsidRPr="00AF7B5F">
        <w:rPr>
          <w:spacing w:val="-159"/>
        </w:rPr>
        <w:t>C</w:t>
      </w:r>
      <w:r w:rsidRPr="00AF7B5F">
        <w:rPr>
          <w:spacing w:val="101"/>
        </w:rPr>
        <w:t xml:space="preserve"> </w:t>
      </w:r>
      <w:r w:rsidRPr="00AF7B5F">
        <w:t>omprobación del quórum de la Junta:</w:t>
      </w:r>
    </w:p>
    <w:p w:rsidR="00985585" w:rsidRDefault="005E6B85">
      <w:pPr>
        <w:pStyle w:val="Textoindependiente"/>
        <w:spacing w:before="187"/>
        <w:ind w:left="153" w:right="212"/>
      </w:pPr>
      <w:r>
        <w:t>El presidente advierte que los morosos, según el artículo § 15.2 de la LPH, no tienen derecho a voto, excepto si se requiriese la unanimidad para una decisión.</w:t>
      </w:r>
    </w:p>
    <w:p w:rsidR="00985585" w:rsidRDefault="005E6B85">
      <w:pPr>
        <w:pStyle w:val="Textoindependiente"/>
        <w:spacing w:before="137"/>
        <w:ind w:left="153" w:right="701"/>
      </w:pPr>
      <w:r>
        <w:rPr>
          <w:u w:val="single"/>
        </w:rPr>
        <w:t>Según confirmación de los revisores de cuentas, los siguientes propietarios están listados como</w:t>
      </w:r>
      <w:r>
        <w:t xml:space="preserve"> </w:t>
      </w:r>
      <w:r>
        <w:rPr>
          <w:u w:val="single"/>
        </w:rPr>
        <w:t>morosos:</w:t>
      </w:r>
    </w:p>
    <w:p w:rsidR="00985585" w:rsidRDefault="00985585">
      <w:pPr>
        <w:pStyle w:val="Textoindependiente"/>
        <w:spacing w:before="4"/>
        <w:rPr>
          <w:sz w:val="12"/>
        </w:rPr>
      </w:pPr>
    </w:p>
    <w:tbl>
      <w:tblPr>
        <w:tblStyle w:val="TableNormal"/>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
        <w:gridCol w:w="2780"/>
        <w:gridCol w:w="3388"/>
      </w:tblGrid>
      <w:tr w:rsidR="00985585">
        <w:trPr>
          <w:trHeight w:val="205"/>
        </w:trPr>
        <w:tc>
          <w:tcPr>
            <w:tcW w:w="495" w:type="dxa"/>
            <w:tcBorders>
              <w:right w:val="nil"/>
            </w:tcBorders>
          </w:tcPr>
          <w:p w:rsidR="00985585" w:rsidRDefault="005E6B85">
            <w:pPr>
              <w:pStyle w:val="TableParagraph"/>
              <w:spacing w:line="186" w:lineRule="exact"/>
              <w:ind w:left="139"/>
              <w:rPr>
                <w:sz w:val="18"/>
              </w:rPr>
            </w:pPr>
            <w:r>
              <w:rPr>
                <w:sz w:val="18"/>
              </w:rPr>
              <w:t>Apt</w:t>
            </w:r>
          </w:p>
        </w:tc>
        <w:tc>
          <w:tcPr>
            <w:tcW w:w="2780" w:type="dxa"/>
            <w:tcBorders>
              <w:left w:val="nil"/>
              <w:right w:val="nil"/>
            </w:tcBorders>
          </w:tcPr>
          <w:p w:rsidR="00985585" w:rsidRDefault="005E6B85">
            <w:pPr>
              <w:pStyle w:val="TableParagraph"/>
              <w:spacing w:line="186" w:lineRule="exact"/>
              <w:ind w:left="170"/>
              <w:rPr>
                <w:sz w:val="18"/>
              </w:rPr>
            </w:pPr>
            <w:r>
              <w:rPr>
                <w:sz w:val="18"/>
              </w:rPr>
              <w:t>6</w:t>
            </w:r>
          </w:p>
        </w:tc>
        <w:tc>
          <w:tcPr>
            <w:tcW w:w="3388" w:type="dxa"/>
            <w:tcBorders>
              <w:left w:val="nil"/>
            </w:tcBorders>
          </w:tcPr>
          <w:p w:rsidR="00985585" w:rsidRDefault="005E6B85">
            <w:pPr>
              <w:pStyle w:val="TableParagraph"/>
              <w:spacing w:line="186" w:lineRule="exact"/>
              <w:ind w:right="137"/>
              <w:jc w:val="right"/>
              <w:rPr>
                <w:sz w:val="18"/>
              </w:rPr>
            </w:pPr>
            <w:r>
              <w:rPr>
                <w:sz w:val="18"/>
              </w:rPr>
              <w:t>118,86 €</w:t>
            </w:r>
          </w:p>
        </w:tc>
      </w:tr>
      <w:tr w:rsidR="00985585">
        <w:trPr>
          <w:trHeight w:val="205"/>
        </w:trPr>
        <w:tc>
          <w:tcPr>
            <w:tcW w:w="495" w:type="dxa"/>
            <w:tcBorders>
              <w:right w:val="nil"/>
            </w:tcBorders>
          </w:tcPr>
          <w:p w:rsidR="00985585" w:rsidRDefault="005E6B85">
            <w:pPr>
              <w:pStyle w:val="TableParagraph"/>
              <w:spacing w:line="186" w:lineRule="exact"/>
              <w:ind w:left="141"/>
              <w:rPr>
                <w:sz w:val="18"/>
              </w:rPr>
            </w:pPr>
            <w:r>
              <w:rPr>
                <w:sz w:val="18"/>
              </w:rPr>
              <w:t>Apt.</w:t>
            </w:r>
          </w:p>
        </w:tc>
        <w:tc>
          <w:tcPr>
            <w:tcW w:w="2780" w:type="dxa"/>
            <w:tcBorders>
              <w:left w:val="nil"/>
              <w:right w:val="nil"/>
            </w:tcBorders>
          </w:tcPr>
          <w:p w:rsidR="00985585" w:rsidRDefault="005E6B85">
            <w:pPr>
              <w:pStyle w:val="TableParagraph"/>
              <w:spacing w:line="186" w:lineRule="exact"/>
              <w:ind w:left="123"/>
              <w:rPr>
                <w:sz w:val="18"/>
              </w:rPr>
            </w:pPr>
            <w:r>
              <w:rPr>
                <w:sz w:val="18"/>
              </w:rPr>
              <w:t>14</w:t>
            </w:r>
          </w:p>
        </w:tc>
        <w:tc>
          <w:tcPr>
            <w:tcW w:w="3388" w:type="dxa"/>
            <w:tcBorders>
              <w:left w:val="nil"/>
            </w:tcBorders>
          </w:tcPr>
          <w:p w:rsidR="00985585" w:rsidRDefault="005E6B85">
            <w:pPr>
              <w:pStyle w:val="TableParagraph"/>
              <w:spacing w:line="186" w:lineRule="exact"/>
              <w:ind w:right="135"/>
              <w:jc w:val="right"/>
              <w:rPr>
                <w:sz w:val="18"/>
              </w:rPr>
            </w:pPr>
            <w:r>
              <w:rPr>
                <w:sz w:val="18"/>
              </w:rPr>
              <w:t>8,40 €</w:t>
            </w:r>
          </w:p>
        </w:tc>
      </w:tr>
      <w:tr w:rsidR="00985585">
        <w:trPr>
          <w:trHeight w:val="208"/>
        </w:trPr>
        <w:tc>
          <w:tcPr>
            <w:tcW w:w="495" w:type="dxa"/>
            <w:tcBorders>
              <w:right w:val="nil"/>
            </w:tcBorders>
          </w:tcPr>
          <w:p w:rsidR="00985585" w:rsidRDefault="005E6B85">
            <w:pPr>
              <w:pStyle w:val="TableParagraph"/>
              <w:spacing w:before="1" w:line="187" w:lineRule="exact"/>
              <w:ind w:left="141"/>
              <w:rPr>
                <w:sz w:val="18"/>
              </w:rPr>
            </w:pPr>
            <w:r>
              <w:rPr>
                <w:sz w:val="18"/>
              </w:rPr>
              <w:t>Apt.</w:t>
            </w:r>
          </w:p>
        </w:tc>
        <w:tc>
          <w:tcPr>
            <w:tcW w:w="2780" w:type="dxa"/>
            <w:tcBorders>
              <w:left w:val="nil"/>
              <w:right w:val="nil"/>
            </w:tcBorders>
          </w:tcPr>
          <w:p w:rsidR="00985585" w:rsidRDefault="005E6B85">
            <w:pPr>
              <w:pStyle w:val="TableParagraph"/>
              <w:spacing w:before="1" w:line="187" w:lineRule="exact"/>
              <w:ind w:left="123"/>
              <w:rPr>
                <w:sz w:val="18"/>
              </w:rPr>
            </w:pPr>
            <w:r>
              <w:rPr>
                <w:sz w:val="18"/>
              </w:rPr>
              <w:t>15</w:t>
            </w:r>
          </w:p>
        </w:tc>
        <w:tc>
          <w:tcPr>
            <w:tcW w:w="3388" w:type="dxa"/>
            <w:tcBorders>
              <w:left w:val="nil"/>
            </w:tcBorders>
          </w:tcPr>
          <w:p w:rsidR="00985585" w:rsidRDefault="005E6B85">
            <w:pPr>
              <w:pStyle w:val="TableParagraph"/>
              <w:spacing w:before="1" w:line="187" w:lineRule="exact"/>
              <w:ind w:right="136"/>
              <w:jc w:val="right"/>
              <w:rPr>
                <w:sz w:val="18"/>
              </w:rPr>
            </w:pPr>
            <w:r>
              <w:rPr>
                <w:sz w:val="18"/>
              </w:rPr>
              <w:t>74,50 €</w:t>
            </w:r>
          </w:p>
        </w:tc>
      </w:tr>
      <w:tr w:rsidR="00985585">
        <w:trPr>
          <w:trHeight w:val="206"/>
        </w:trPr>
        <w:tc>
          <w:tcPr>
            <w:tcW w:w="495" w:type="dxa"/>
            <w:tcBorders>
              <w:right w:val="nil"/>
            </w:tcBorders>
          </w:tcPr>
          <w:p w:rsidR="00985585" w:rsidRDefault="005E6B85">
            <w:pPr>
              <w:pStyle w:val="TableParagraph"/>
              <w:spacing w:line="186" w:lineRule="exact"/>
              <w:ind w:left="141"/>
              <w:rPr>
                <w:sz w:val="18"/>
              </w:rPr>
            </w:pPr>
            <w:r>
              <w:rPr>
                <w:sz w:val="18"/>
              </w:rPr>
              <w:t>Apt.</w:t>
            </w:r>
          </w:p>
        </w:tc>
        <w:tc>
          <w:tcPr>
            <w:tcW w:w="2780" w:type="dxa"/>
            <w:tcBorders>
              <w:left w:val="nil"/>
              <w:right w:val="nil"/>
            </w:tcBorders>
          </w:tcPr>
          <w:p w:rsidR="00985585" w:rsidRDefault="005E6B85">
            <w:pPr>
              <w:pStyle w:val="TableParagraph"/>
              <w:spacing w:line="186" w:lineRule="exact"/>
              <w:ind w:left="123"/>
              <w:rPr>
                <w:sz w:val="18"/>
              </w:rPr>
            </w:pPr>
            <w:r>
              <w:rPr>
                <w:sz w:val="18"/>
              </w:rPr>
              <w:t>16</w:t>
            </w:r>
          </w:p>
        </w:tc>
        <w:tc>
          <w:tcPr>
            <w:tcW w:w="3388" w:type="dxa"/>
            <w:tcBorders>
              <w:left w:val="nil"/>
            </w:tcBorders>
          </w:tcPr>
          <w:p w:rsidR="00985585" w:rsidRDefault="005E6B85">
            <w:pPr>
              <w:pStyle w:val="TableParagraph"/>
              <w:spacing w:line="186" w:lineRule="exact"/>
              <w:ind w:right="136"/>
              <w:jc w:val="right"/>
              <w:rPr>
                <w:sz w:val="18"/>
              </w:rPr>
            </w:pPr>
            <w:r>
              <w:rPr>
                <w:sz w:val="18"/>
              </w:rPr>
              <w:t>36,60 €</w:t>
            </w:r>
          </w:p>
        </w:tc>
      </w:tr>
      <w:tr w:rsidR="00985585">
        <w:trPr>
          <w:trHeight w:val="208"/>
        </w:trPr>
        <w:tc>
          <w:tcPr>
            <w:tcW w:w="495" w:type="dxa"/>
            <w:tcBorders>
              <w:right w:val="nil"/>
            </w:tcBorders>
          </w:tcPr>
          <w:p w:rsidR="00985585" w:rsidRDefault="005E6B85">
            <w:pPr>
              <w:pStyle w:val="TableParagraph"/>
              <w:spacing w:line="188" w:lineRule="exact"/>
              <w:ind w:left="141"/>
              <w:rPr>
                <w:sz w:val="18"/>
              </w:rPr>
            </w:pPr>
            <w:r>
              <w:rPr>
                <w:sz w:val="18"/>
              </w:rPr>
              <w:t>Apt.</w:t>
            </w:r>
          </w:p>
        </w:tc>
        <w:tc>
          <w:tcPr>
            <w:tcW w:w="2780" w:type="dxa"/>
            <w:tcBorders>
              <w:left w:val="nil"/>
              <w:right w:val="nil"/>
            </w:tcBorders>
          </w:tcPr>
          <w:p w:rsidR="00985585" w:rsidRDefault="005E6B85">
            <w:pPr>
              <w:pStyle w:val="TableParagraph"/>
              <w:spacing w:line="188" w:lineRule="exact"/>
              <w:ind w:left="123"/>
              <w:rPr>
                <w:sz w:val="18"/>
              </w:rPr>
            </w:pPr>
            <w:r>
              <w:rPr>
                <w:sz w:val="18"/>
              </w:rPr>
              <w:t>17</w:t>
            </w:r>
          </w:p>
        </w:tc>
        <w:tc>
          <w:tcPr>
            <w:tcW w:w="3388" w:type="dxa"/>
            <w:tcBorders>
              <w:left w:val="nil"/>
            </w:tcBorders>
          </w:tcPr>
          <w:p w:rsidR="00985585" w:rsidRDefault="005E6B85">
            <w:pPr>
              <w:pStyle w:val="TableParagraph"/>
              <w:spacing w:line="188" w:lineRule="exact"/>
              <w:ind w:right="135"/>
              <w:jc w:val="right"/>
              <w:rPr>
                <w:sz w:val="18"/>
              </w:rPr>
            </w:pPr>
            <w:r>
              <w:rPr>
                <w:sz w:val="18"/>
              </w:rPr>
              <w:t>204,75 €</w:t>
            </w:r>
          </w:p>
        </w:tc>
      </w:tr>
      <w:tr w:rsidR="00985585">
        <w:trPr>
          <w:trHeight w:val="205"/>
        </w:trPr>
        <w:tc>
          <w:tcPr>
            <w:tcW w:w="495" w:type="dxa"/>
            <w:tcBorders>
              <w:right w:val="nil"/>
            </w:tcBorders>
          </w:tcPr>
          <w:p w:rsidR="00985585" w:rsidRDefault="005E6B85">
            <w:pPr>
              <w:pStyle w:val="TableParagraph"/>
              <w:spacing w:line="186" w:lineRule="exact"/>
              <w:ind w:left="105"/>
              <w:rPr>
                <w:sz w:val="18"/>
              </w:rPr>
            </w:pPr>
            <w:r>
              <w:rPr>
                <w:sz w:val="18"/>
              </w:rPr>
              <w:t>Apt.</w:t>
            </w:r>
          </w:p>
        </w:tc>
        <w:tc>
          <w:tcPr>
            <w:tcW w:w="2780" w:type="dxa"/>
            <w:tcBorders>
              <w:left w:val="nil"/>
              <w:right w:val="nil"/>
            </w:tcBorders>
          </w:tcPr>
          <w:p w:rsidR="00985585" w:rsidRDefault="005E6B85">
            <w:pPr>
              <w:pStyle w:val="TableParagraph"/>
              <w:spacing w:line="186" w:lineRule="exact"/>
              <w:ind w:left="87"/>
              <w:rPr>
                <w:sz w:val="18"/>
              </w:rPr>
            </w:pPr>
            <w:r>
              <w:rPr>
                <w:sz w:val="18"/>
              </w:rPr>
              <w:t>32</w:t>
            </w:r>
          </w:p>
        </w:tc>
        <w:tc>
          <w:tcPr>
            <w:tcW w:w="3388" w:type="dxa"/>
            <w:tcBorders>
              <w:left w:val="nil"/>
            </w:tcBorders>
          </w:tcPr>
          <w:p w:rsidR="00985585" w:rsidRDefault="005E6B85">
            <w:pPr>
              <w:pStyle w:val="TableParagraph"/>
              <w:spacing w:line="186" w:lineRule="exact"/>
              <w:ind w:right="99"/>
              <w:jc w:val="right"/>
              <w:rPr>
                <w:sz w:val="18"/>
              </w:rPr>
            </w:pPr>
            <w:r>
              <w:rPr>
                <w:sz w:val="18"/>
              </w:rPr>
              <w:t>119,18 €</w:t>
            </w:r>
          </w:p>
        </w:tc>
      </w:tr>
      <w:tr w:rsidR="00985585">
        <w:trPr>
          <w:trHeight w:val="208"/>
        </w:trPr>
        <w:tc>
          <w:tcPr>
            <w:tcW w:w="495" w:type="dxa"/>
            <w:tcBorders>
              <w:right w:val="nil"/>
            </w:tcBorders>
          </w:tcPr>
          <w:p w:rsidR="00985585" w:rsidRDefault="005E6B85">
            <w:pPr>
              <w:pStyle w:val="TableParagraph"/>
              <w:spacing w:line="188" w:lineRule="exact"/>
              <w:ind w:left="117"/>
              <w:rPr>
                <w:sz w:val="18"/>
              </w:rPr>
            </w:pPr>
            <w:r>
              <w:rPr>
                <w:sz w:val="18"/>
              </w:rPr>
              <w:t>Apt.</w:t>
            </w:r>
          </w:p>
        </w:tc>
        <w:tc>
          <w:tcPr>
            <w:tcW w:w="2780" w:type="dxa"/>
            <w:tcBorders>
              <w:left w:val="nil"/>
              <w:right w:val="nil"/>
            </w:tcBorders>
          </w:tcPr>
          <w:p w:rsidR="00985585" w:rsidRDefault="005E6B85">
            <w:pPr>
              <w:pStyle w:val="TableParagraph"/>
              <w:spacing w:line="188" w:lineRule="exact"/>
              <w:ind w:left="99"/>
              <w:rPr>
                <w:sz w:val="18"/>
              </w:rPr>
            </w:pPr>
            <w:r>
              <w:rPr>
                <w:sz w:val="18"/>
              </w:rPr>
              <w:t>59</w:t>
            </w:r>
          </w:p>
        </w:tc>
        <w:tc>
          <w:tcPr>
            <w:tcW w:w="3388" w:type="dxa"/>
            <w:tcBorders>
              <w:left w:val="nil"/>
            </w:tcBorders>
          </w:tcPr>
          <w:p w:rsidR="00985585" w:rsidRDefault="005E6B85">
            <w:pPr>
              <w:pStyle w:val="TableParagraph"/>
              <w:spacing w:line="188" w:lineRule="exact"/>
              <w:ind w:right="114"/>
              <w:jc w:val="right"/>
              <w:rPr>
                <w:sz w:val="18"/>
              </w:rPr>
            </w:pPr>
            <w:r>
              <w:rPr>
                <w:sz w:val="18"/>
              </w:rPr>
              <w:t>4.500,13 €</w:t>
            </w:r>
          </w:p>
        </w:tc>
      </w:tr>
      <w:tr w:rsidR="00985585">
        <w:trPr>
          <w:trHeight w:val="206"/>
        </w:trPr>
        <w:tc>
          <w:tcPr>
            <w:tcW w:w="495" w:type="dxa"/>
            <w:tcBorders>
              <w:right w:val="nil"/>
            </w:tcBorders>
          </w:tcPr>
          <w:p w:rsidR="00985585" w:rsidRDefault="005E6B85">
            <w:pPr>
              <w:pStyle w:val="TableParagraph"/>
              <w:spacing w:line="186" w:lineRule="exact"/>
              <w:ind w:left="117"/>
              <w:rPr>
                <w:sz w:val="18"/>
              </w:rPr>
            </w:pPr>
            <w:r>
              <w:rPr>
                <w:sz w:val="18"/>
              </w:rPr>
              <w:t>Apt.</w:t>
            </w:r>
          </w:p>
        </w:tc>
        <w:tc>
          <w:tcPr>
            <w:tcW w:w="2780" w:type="dxa"/>
            <w:tcBorders>
              <w:left w:val="nil"/>
              <w:right w:val="nil"/>
            </w:tcBorders>
          </w:tcPr>
          <w:p w:rsidR="00985585" w:rsidRDefault="005E6B85">
            <w:pPr>
              <w:pStyle w:val="TableParagraph"/>
              <w:spacing w:line="186" w:lineRule="exact"/>
              <w:ind w:left="99"/>
              <w:rPr>
                <w:sz w:val="18"/>
              </w:rPr>
            </w:pPr>
            <w:r>
              <w:rPr>
                <w:sz w:val="18"/>
              </w:rPr>
              <w:t>86</w:t>
            </w:r>
          </w:p>
        </w:tc>
        <w:tc>
          <w:tcPr>
            <w:tcW w:w="3388" w:type="dxa"/>
            <w:tcBorders>
              <w:left w:val="nil"/>
            </w:tcBorders>
          </w:tcPr>
          <w:p w:rsidR="00985585" w:rsidRDefault="005E6B85">
            <w:pPr>
              <w:pStyle w:val="TableParagraph"/>
              <w:spacing w:line="186" w:lineRule="exact"/>
              <w:ind w:right="108"/>
              <w:jc w:val="right"/>
              <w:rPr>
                <w:sz w:val="18"/>
              </w:rPr>
            </w:pPr>
            <w:r>
              <w:rPr>
                <w:sz w:val="18"/>
              </w:rPr>
              <w:t>89,55 €</w:t>
            </w:r>
          </w:p>
        </w:tc>
      </w:tr>
      <w:tr w:rsidR="00985585">
        <w:trPr>
          <w:trHeight w:val="205"/>
        </w:trPr>
        <w:tc>
          <w:tcPr>
            <w:tcW w:w="495" w:type="dxa"/>
            <w:tcBorders>
              <w:right w:val="nil"/>
            </w:tcBorders>
          </w:tcPr>
          <w:p w:rsidR="00985585" w:rsidRDefault="005E6B85">
            <w:pPr>
              <w:pStyle w:val="TableParagraph"/>
              <w:spacing w:line="186" w:lineRule="exact"/>
              <w:ind w:left="117"/>
              <w:rPr>
                <w:sz w:val="18"/>
              </w:rPr>
            </w:pPr>
            <w:r>
              <w:rPr>
                <w:sz w:val="18"/>
              </w:rPr>
              <w:t>Apt.</w:t>
            </w:r>
          </w:p>
        </w:tc>
        <w:tc>
          <w:tcPr>
            <w:tcW w:w="2780" w:type="dxa"/>
            <w:tcBorders>
              <w:left w:val="nil"/>
              <w:right w:val="nil"/>
            </w:tcBorders>
          </w:tcPr>
          <w:p w:rsidR="00985585" w:rsidRDefault="005E6B85">
            <w:pPr>
              <w:pStyle w:val="TableParagraph"/>
              <w:spacing w:line="186" w:lineRule="exact"/>
              <w:ind w:left="99"/>
              <w:rPr>
                <w:sz w:val="18"/>
              </w:rPr>
            </w:pPr>
            <w:r>
              <w:rPr>
                <w:sz w:val="18"/>
              </w:rPr>
              <w:t>89</w:t>
            </w:r>
          </w:p>
        </w:tc>
        <w:tc>
          <w:tcPr>
            <w:tcW w:w="3388" w:type="dxa"/>
            <w:tcBorders>
              <w:left w:val="nil"/>
            </w:tcBorders>
          </w:tcPr>
          <w:p w:rsidR="00985585" w:rsidRDefault="005E6B85">
            <w:pPr>
              <w:pStyle w:val="TableParagraph"/>
              <w:spacing w:line="186" w:lineRule="exact"/>
              <w:ind w:right="109"/>
              <w:jc w:val="right"/>
              <w:rPr>
                <w:sz w:val="18"/>
              </w:rPr>
            </w:pPr>
            <w:r>
              <w:rPr>
                <w:sz w:val="18"/>
              </w:rPr>
              <w:t>181,61 €</w:t>
            </w:r>
          </w:p>
        </w:tc>
      </w:tr>
      <w:tr w:rsidR="00985585">
        <w:trPr>
          <w:trHeight w:val="208"/>
        </w:trPr>
        <w:tc>
          <w:tcPr>
            <w:tcW w:w="495" w:type="dxa"/>
            <w:tcBorders>
              <w:right w:val="nil"/>
            </w:tcBorders>
          </w:tcPr>
          <w:p w:rsidR="00985585" w:rsidRDefault="005E6B85">
            <w:pPr>
              <w:pStyle w:val="TableParagraph"/>
              <w:spacing w:line="188" w:lineRule="exact"/>
              <w:ind w:left="105"/>
              <w:rPr>
                <w:sz w:val="18"/>
              </w:rPr>
            </w:pPr>
            <w:r>
              <w:rPr>
                <w:sz w:val="18"/>
              </w:rPr>
              <w:t>Apt.</w:t>
            </w:r>
          </w:p>
        </w:tc>
        <w:tc>
          <w:tcPr>
            <w:tcW w:w="2780" w:type="dxa"/>
            <w:tcBorders>
              <w:left w:val="nil"/>
              <w:right w:val="nil"/>
            </w:tcBorders>
          </w:tcPr>
          <w:p w:rsidR="00985585" w:rsidRDefault="005E6B85">
            <w:pPr>
              <w:pStyle w:val="TableParagraph"/>
              <w:spacing w:line="188" w:lineRule="exact"/>
              <w:ind w:left="37"/>
              <w:rPr>
                <w:sz w:val="18"/>
              </w:rPr>
            </w:pPr>
            <w:r>
              <w:rPr>
                <w:sz w:val="18"/>
              </w:rPr>
              <w:t>92A</w:t>
            </w:r>
          </w:p>
        </w:tc>
        <w:tc>
          <w:tcPr>
            <w:tcW w:w="3388" w:type="dxa"/>
            <w:tcBorders>
              <w:left w:val="nil"/>
            </w:tcBorders>
          </w:tcPr>
          <w:p w:rsidR="00985585" w:rsidRDefault="005E6B85">
            <w:pPr>
              <w:pStyle w:val="TableParagraph"/>
              <w:spacing w:line="188" w:lineRule="exact"/>
              <w:ind w:right="97"/>
              <w:jc w:val="right"/>
              <w:rPr>
                <w:sz w:val="18"/>
              </w:rPr>
            </w:pPr>
            <w:r>
              <w:rPr>
                <w:sz w:val="18"/>
              </w:rPr>
              <w:t>1.658,81 €</w:t>
            </w:r>
          </w:p>
        </w:tc>
      </w:tr>
      <w:tr w:rsidR="00985585">
        <w:trPr>
          <w:trHeight w:val="205"/>
        </w:trPr>
        <w:tc>
          <w:tcPr>
            <w:tcW w:w="495" w:type="dxa"/>
            <w:tcBorders>
              <w:right w:val="nil"/>
            </w:tcBorders>
          </w:tcPr>
          <w:p w:rsidR="00985585" w:rsidRDefault="005E6B85">
            <w:pPr>
              <w:pStyle w:val="TableParagraph"/>
              <w:spacing w:line="186" w:lineRule="exact"/>
              <w:ind w:left="117"/>
              <w:rPr>
                <w:sz w:val="18"/>
              </w:rPr>
            </w:pPr>
            <w:r>
              <w:rPr>
                <w:sz w:val="18"/>
              </w:rPr>
              <w:t>Apt.</w:t>
            </w:r>
          </w:p>
        </w:tc>
        <w:tc>
          <w:tcPr>
            <w:tcW w:w="2780" w:type="dxa"/>
            <w:tcBorders>
              <w:left w:val="nil"/>
              <w:right w:val="nil"/>
            </w:tcBorders>
          </w:tcPr>
          <w:p w:rsidR="00985585" w:rsidRDefault="005E6B85">
            <w:pPr>
              <w:pStyle w:val="TableParagraph"/>
              <w:spacing w:line="186" w:lineRule="exact"/>
              <w:ind w:left="49"/>
              <w:rPr>
                <w:sz w:val="18"/>
              </w:rPr>
            </w:pPr>
            <w:r>
              <w:rPr>
                <w:sz w:val="18"/>
              </w:rPr>
              <w:t>92B</w:t>
            </w:r>
          </w:p>
        </w:tc>
        <w:tc>
          <w:tcPr>
            <w:tcW w:w="3388" w:type="dxa"/>
            <w:tcBorders>
              <w:left w:val="nil"/>
            </w:tcBorders>
          </w:tcPr>
          <w:p w:rsidR="00985585" w:rsidRDefault="005E6B85">
            <w:pPr>
              <w:pStyle w:val="TableParagraph"/>
              <w:spacing w:line="186" w:lineRule="exact"/>
              <w:ind w:right="114"/>
              <w:jc w:val="right"/>
              <w:rPr>
                <w:sz w:val="18"/>
              </w:rPr>
            </w:pPr>
            <w:r>
              <w:rPr>
                <w:sz w:val="18"/>
              </w:rPr>
              <w:t>4.048,54 €</w:t>
            </w:r>
          </w:p>
        </w:tc>
      </w:tr>
      <w:tr w:rsidR="00985585">
        <w:trPr>
          <w:trHeight w:val="208"/>
        </w:trPr>
        <w:tc>
          <w:tcPr>
            <w:tcW w:w="495" w:type="dxa"/>
            <w:tcBorders>
              <w:right w:val="nil"/>
            </w:tcBorders>
          </w:tcPr>
          <w:p w:rsidR="00985585" w:rsidRDefault="005E6B85">
            <w:pPr>
              <w:pStyle w:val="TableParagraph"/>
              <w:spacing w:line="188" w:lineRule="exact"/>
              <w:ind w:left="117"/>
              <w:rPr>
                <w:sz w:val="18"/>
              </w:rPr>
            </w:pPr>
            <w:r>
              <w:rPr>
                <w:sz w:val="18"/>
              </w:rPr>
              <w:t>Apt.</w:t>
            </w:r>
          </w:p>
        </w:tc>
        <w:tc>
          <w:tcPr>
            <w:tcW w:w="2780" w:type="dxa"/>
            <w:tcBorders>
              <w:left w:val="nil"/>
              <w:right w:val="nil"/>
            </w:tcBorders>
          </w:tcPr>
          <w:p w:rsidR="00985585" w:rsidRDefault="005E6B85">
            <w:pPr>
              <w:pStyle w:val="TableParagraph"/>
              <w:spacing w:line="188" w:lineRule="exact"/>
              <w:ind w:left="99"/>
              <w:rPr>
                <w:sz w:val="18"/>
              </w:rPr>
            </w:pPr>
            <w:r>
              <w:rPr>
                <w:sz w:val="18"/>
              </w:rPr>
              <w:t>95</w:t>
            </w:r>
          </w:p>
        </w:tc>
        <w:tc>
          <w:tcPr>
            <w:tcW w:w="3388" w:type="dxa"/>
            <w:tcBorders>
              <w:left w:val="nil"/>
            </w:tcBorders>
          </w:tcPr>
          <w:p w:rsidR="00985585" w:rsidRDefault="005E6B85">
            <w:pPr>
              <w:pStyle w:val="TableParagraph"/>
              <w:spacing w:line="188" w:lineRule="exact"/>
              <w:ind w:right="109"/>
              <w:jc w:val="right"/>
              <w:rPr>
                <w:sz w:val="18"/>
              </w:rPr>
            </w:pPr>
            <w:r>
              <w:rPr>
                <w:sz w:val="18"/>
              </w:rPr>
              <w:t>116,46 €</w:t>
            </w:r>
          </w:p>
        </w:tc>
      </w:tr>
      <w:tr w:rsidR="00985585">
        <w:trPr>
          <w:trHeight w:val="206"/>
        </w:trPr>
        <w:tc>
          <w:tcPr>
            <w:tcW w:w="495" w:type="dxa"/>
            <w:tcBorders>
              <w:right w:val="nil"/>
            </w:tcBorders>
          </w:tcPr>
          <w:p w:rsidR="00985585" w:rsidRDefault="005E6B85">
            <w:pPr>
              <w:pStyle w:val="TableParagraph"/>
              <w:spacing w:line="186" w:lineRule="exact"/>
              <w:ind w:left="105"/>
              <w:rPr>
                <w:sz w:val="18"/>
              </w:rPr>
            </w:pPr>
            <w:r>
              <w:rPr>
                <w:sz w:val="18"/>
              </w:rPr>
              <w:t>Apt.</w:t>
            </w:r>
          </w:p>
        </w:tc>
        <w:tc>
          <w:tcPr>
            <w:tcW w:w="2780" w:type="dxa"/>
            <w:tcBorders>
              <w:left w:val="nil"/>
              <w:right w:val="nil"/>
            </w:tcBorders>
          </w:tcPr>
          <w:p w:rsidR="00985585" w:rsidRDefault="005E6B85">
            <w:pPr>
              <w:pStyle w:val="TableParagraph"/>
              <w:spacing w:line="186" w:lineRule="exact"/>
              <w:ind w:left="37"/>
              <w:rPr>
                <w:sz w:val="18"/>
              </w:rPr>
            </w:pPr>
            <w:r>
              <w:rPr>
                <w:sz w:val="18"/>
              </w:rPr>
              <w:t>101</w:t>
            </w:r>
          </w:p>
        </w:tc>
        <w:tc>
          <w:tcPr>
            <w:tcW w:w="3388" w:type="dxa"/>
            <w:tcBorders>
              <w:left w:val="nil"/>
            </w:tcBorders>
          </w:tcPr>
          <w:p w:rsidR="00985585" w:rsidRDefault="005E6B85">
            <w:pPr>
              <w:pStyle w:val="TableParagraph"/>
              <w:spacing w:line="186" w:lineRule="exact"/>
              <w:ind w:right="98"/>
              <w:jc w:val="right"/>
              <w:rPr>
                <w:sz w:val="18"/>
              </w:rPr>
            </w:pPr>
            <w:r>
              <w:rPr>
                <w:sz w:val="18"/>
              </w:rPr>
              <w:t>116,46 €</w:t>
            </w:r>
          </w:p>
        </w:tc>
      </w:tr>
      <w:tr w:rsidR="00985585">
        <w:trPr>
          <w:trHeight w:val="205"/>
        </w:trPr>
        <w:tc>
          <w:tcPr>
            <w:tcW w:w="495" w:type="dxa"/>
            <w:tcBorders>
              <w:right w:val="nil"/>
            </w:tcBorders>
          </w:tcPr>
          <w:p w:rsidR="00985585" w:rsidRDefault="005E6B85">
            <w:pPr>
              <w:pStyle w:val="TableParagraph"/>
              <w:spacing w:line="186" w:lineRule="exact"/>
              <w:ind w:left="105"/>
              <w:rPr>
                <w:sz w:val="18"/>
              </w:rPr>
            </w:pPr>
            <w:r>
              <w:rPr>
                <w:sz w:val="18"/>
              </w:rPr>
              <w:t>Apt.</w:t>
            </w:r>
          </w:p>
        </w:tc>
        <w:tc>
          <w:tcPr>
            <w:tcW w:w="2780" w:type="dxa"/>
            <w:tcBorders>
              <w:left w:val="nil"/>
              <w:right w:val="nil"/>
            </w:tcBorders>
          </w:tcPr>
          <w:p w:rsidR="00985585" w:rsidRDefault="005E6B85">
            <w:pPr>
              <w:pStyle w:val="TableParagraph"/>
              <w:spacing w:line="186" w:lineRule="exact"/>
              <w:ind w:left="37"/>
              <w:rPr>
                <w:sz w:val="18"/>
              </w:rPr>
            </w:pPr>
            <w:r>
              <w:rPr>
                <w:sz w:val="18"/>
              </w:rPr>
              <w:t>104</w:t>
            </w:r>
          </w:p>
        </w:tc>
        <w:tc>
          <w:tcPr>
            <w:tcW w:w="3388" w:type="dxa"/>
            <w:tcBorders>
              <w:left w:val="nil"/>
            </w:tcBorders>
          </w:tcPr>
          <w:p w:rsidR="00985585" w:rsidRDefault="005E6B85">
            <w:pPr>
              <w:pStyle w:val="TableParagraph"/>
              <w:spacing w:line="186" w:lineRule="exact"/>
              <w:ind w:right="97"/>
              <w:jc w:val="right"/>
              <w:rPr>
                <w:sz w:val="18"/>
              </w:rPr>
            </w:pPr>
            <w:r>
              <w:rPr>
                <w:sz w:val="18"/>
              </w:rPr>
              <w:t>66,06 €</w:t>
            </w:r>
          </w:p>
        </w:tc>
      </w:tr>
      <w:tr w:rsidR="00985585">
        <w:trPr>
          <w:trHeight w:val="208"/>
        </w:trPr>
        <w:tc>
          <w:tcPr>
            <w:tcW w:w="495" w:type="dxa"/>
            <w:tcBorders>
              <w:right w:val="nil"/>
            </w:tcBorders>
          </w:tcPr>
          <w:p w:rsidR="00985585" w:rsidRDefault="005E6B85">
            <w:pPr>
              <w:pStyle w:val="TableParagraph"/>
              <w:spacing w:before="1" w:line="187" w:lineRule="exact"/>
              <w:ind w:left="117"/>
              <w:rPr>
                <w:sz w:val="18"/>
              </w:rPr>
            </w:pPr>
            <w:r>
              <w:rPr>
                <w:sz w:val="18"/>
              </w:rPr>
              <w:t>Apt.</w:t>
            </w:r>
          </w:p>
        </w:tc>
        <w:tc>
          <w:tcPr>
            <w:tcW w:w="2780" w:type="dxa"/>
            <w:tcBorders>
              <w:left w:val="nil"/>
              <w:right w:val="nil"/>
            </w:tcBorders>
          </w:tcPr>
          <w:p w:rsidR="00985585" w:rsidRDefault="005E6B85">
            <w:pPr>
              <w:pStyle w:val="TableParagraph"/>
              <w:spacing w:before="1" w:line="187" w:lineRule="exact"/>
              <w:ind w:left="49"/>
              <w:rPr>
                <w:sz w:val="18"/>
              </w:rPr>
            </w:pPr>
            <w:r>
              <w:rPr>
                <w:sz w:val="18"/>
              </w:rPr>
              <w:t>107</w:t>
            </w:r>
          </w:p>
        </w:tc>
        <w:tc>
          <w:tcPr>
            <w:tcW w:w="3388" w:type="dxa"/>
            <w:tcBorders>
              <w:left w:val="nil"/>
            </w:tcBorders>
          </w:tcPr>
          <w:p w:rsidR="00985585" w:rsidRDefault="005E6B85">
            <w:pPr>
              <w:pStyle w:val="TableParagraph"/>
              <w:spacing w:before="1" w:line="187" w:lineRule="exact"/>
              <w:ind w:right="109"/>
              <w:jc w:val="right"/>
              <w:rPr>
                <w:sz w:val="18"/>
              </w:rPr>
            </w:pPr>
            <w:r>
              <w:rPr>
                <w:sz w:val="18"/>
              </w:rPr>
              <w:t>60,88 €</w:t>
            </w:r>
          </w:p>
        </w:tc>
      </w:tr>
    </w:tbl>
    <w:p w:rsidR="00985585" w:rsidRDefault="00985585">
      <w:pPr>
        <w:pStyle w:val="Textoindependiente"/>
        <w:spacing w:before="8"/>
        <w:rPr>
          <w:sz w:val="21"/>
        </w:rPr>
      </w:pPr>
    </w:p>
    <w:p w:rsidR="00985585" w:rsidRDefault="005E6B85">
      <w:pPr>
        <w:pStyle w:val="Textoindependiente"/>
        <w:ind w:left="153"/>
      </w:pPr>
      <w:r>
        <w:t>Los propietarios morosos tienen derecho a participar activamente en la junta, pero deben</w:t>
      </w:r>
    </w:p>
    <w:p w:rsidR="00985585" w:rsidRDefault="005E6B85">
      <w:pPr>
        <w:pStyle w:val="Textoindependiente"/>
        <w:spacing w:before="1"/>
        <w:ind w:left="153" w:right="395"/>
      </w:pPr>
      <w:r>
        <w:t>respetar también el reglamento. Dichos propietarios, estén presentes o representados, no obtienen tarjetas de votación.</w:t>
      </w:r>
    </w:p>
    <w:p w:rsidR="00985585" w:rsidRDefault="005E6B85">
      <w:pPr>
        <w:pStyle w:val="Textoindependiente"/>
        <w:spacing w:before="183"/>
        <w:ind w:left="153"/>
      </w:pPr>
      <w:r>
        <w:t xml:space="preserve">Se constata que en la </w:t>
      </w:r>
      <w:r>
        <w:rPr>
          <w:sz w:val="20"/>
        </w:rPr>
        <w:t xml:space="preserve">junta </w:t>
      </w:r>
      <w:r>
        <w:t>participan y están representados mediante poderes, respectivamente, los siguientes propietarios:</w:t>
      </w:r>
    </w:p>
    <w:p w:rsidR="00985585" w:rsidRDefault="001A45EC">
      <w:pPr>
        <w:pStyle w:val="Textoindependiente"/>
        <w:spacing w:before="6"/>
        <w:rPr>
          <w:sz w:val="14"/>
        </w:rPr>
      </w:pPr>
      <w:r w:rsidRPr="001A45EC">
        <w:pict>
          <v:line id="_x0000_s1030" style="position:absolute;z-index:-251658240;mso-wrap-distance-left:0;mso-wrap-distance-right:0;mso-position-horizontal-relative:page" from="48.25pt,10.7pt" to="544.55pt,10.7pt" strokeweight=".72pt">
            <w10:wrap type="topAndBottom" anchorx="page"/>
          </v:line>
        </w:pict>
      </w:r>
    </w:p>
    <w:p w:rsidR="009140EE" w:rsidRPr="009140EE" w:rsidRDefault="009140EE" w:rsidP="009140EE">
      <w:pPr>
        <w:pStyle w:val="Heading1"/>
        <w:tabs>
          <w:tab w:val="left" w:pos="892"/>
          <w:tab w:val="left" w:pos="7919"/>
        </w:tabs>
        <w:ind w:left="337"/>
        <w:rPr>
          <w:sz w:val="10"/>
          <w:szCs w:val="10"/>
          <w:u w:val="none"/>
        </w:rPr>
      </w:pPr>
    </w:p>
    <w:p w:rsidR="00985585" w:rsidRDefault="005E6B85">
      <w:pPr>
        <w:pStyle w:val="Heading1"/>
        <w:numPr>
          <w:ilvl w:val="1"/>
          <w:numId w:val="3"/>
        </w:numPr>
        <w:tabs>
          <w:tab w:val="left" w:pos="892"/>
          <w:tab w:val="left" w:pos="7919"/>
        </w:tabs>
        <w:ind w:hanging="555"/>
        <w:rPr>
          <w:u w:val="none"/>
        </w:rPr>
      </w:pPr>
      <w:r>
        <w:rPr>
          <w:u w:val="none"/>
        </w:rPr>
        <w:t>Propietarios presentes</w:t>
      </w:r>
      <w:r>
        <w:rPr>
          <w:spacing w:val="-5"/>
          <w:u w:val="none"/>
        </w:rPr>
        <w:t xml:space="preserve"> </w:t>
      </w:r>
      <w:r>
        <w:rPr>
          <w:u w:val="none"/>
        </w:rPr>
        <w:t>y</w:t>
      </w:r>
      <w:r>
        <w:rPr>
          <w:spacing w:val="-6"/>
          <w:u w:val="none"/>
        </w:rPr>
        <w:t xml:space="preserve"> </w:t>
      </w:r>
      <w:r>
        <w:rPr>
          <w:u w:val="none"/>
        </w:rPr>
        <w:t>representados:</w:t>
      </w:r>
      <w:r>
        <w:rPr>
          <w:u w:val="none"/>
        </w:rPr>
        <w:tab/>
        <w:t>38</w:t>
      </w:r>
      <w:r>
        <w:rPr>
          <w:spacing w:val="58"/>
          <w:u w:val="none"/>
        </w:rPr>
        <w:t xml:space="preserve"> </w:t>
      </w:r>
      <w:r>
        <w:rPr>
          <w:u w:val="none"/>
        </w:rPr>
        <w:t>Propietarios</w:t>
      </w:r>
    </w:p>
    <w:p w:rsidR="00985585" w:rsidRDefault="001A45EC">
      <w:pPr>
        <w:pStyle w:val="Prrafodelista"/>
        <w:numPr>
          <w:ilvl w:val="1"/>
          <w:numId w:val="3"/>
        </w:numPr>
        <w:tabs>
          <w:tab w:val="left" w:pos="828"/>
          <w:tab w:val="left" w:pos="8603"/>
        </w:tabs>
        <w:spacing w:before="1"/>
        <w:ind w:left="827" w:hanging="491"/>
        <w:rPr>
          <w:b/>
          <w:u w:val="none"/>
        </w:rPr>
      </w:pPr>
      <w:r w:rsidRPr="001A45EC">
        <w:pict>
          <v:line id="_x0000_s1029" style="position:absolute;left:0;text-align:left;z-index:-251657216;mso-wrap-distance-left:0;mso-wrap-distance-right:0;mso-position-horizontal-relative:page" from="48.25pt,14.35pt" to="544.55pt,14.35pt" strokeweight=".72pt">
            <w10:wrap type="topAndBottom" anchorx="page"/>
          </v:line>
        </w:pict>
      </w:r>
      <w:r w:rsidR="005E6B85">
        <w:rPr>
          <w:b/>
          <w:u w:val="none"/>
        </w:rPr>
        <w:t>Cuota de participación</w:t>
      </w:r>
      <w:r w:rsidR="005E6B85">
        <w:rPr>
          <w:b/>
          <w:spacing w:val="-6"/>
          <w:u w:val="none"/>
        </w:rPr>
        <w:t xml:space="preserve"> </w:t>
      </w:r>
      <w:r w:rsidR="005E6B85">
        <w:rPr>
          <w:b/>
          <w:u w:val="none"/>
        </w:rPr>
        <w:t>en</w:t>
      </w:r>
      <w:r w:rsidR="005E6B85">
        <w:rPr>
          <w:b/>
          <w:spacing w:val="-3"/>
          <w:u w:val="none"/>
        </w:rPr>
        <w:t xml:space="preserve"> </w:t>
      </w:r>
      <w:r w:rsidR="005E6B85">
        <w:rPr>
          <w:b/>
          <w:u w:val="none"/>
        </w:rPr>
        <w:t>porcentaje</w:t>
      </w:r>
      <w:r w:rsidR="005E6B85">
        <w:rPr>
          <w:b/>
          <w:u w:val="none"/>
        </w:rPr>
        <w:tab/>
        <w:t>33,648</w:t>
      </w:r>
      <w:r w:rsidR="005E6B85">
        <w:rPr>
          <w:b/>
          <w:spacing w:val="-1"/>
          <w:u w:val="none"/>
        </w:rPr>
        <w:t xml:space="preserve"> </w:t>
      </w:r>
      <w:r w:rsidR="005E6B85">
        <w:rPr>
          <w:b/>
          <w:u w:val="none"/>
        </w:rPr>
        <w:t>%.</w:t>
      </w:r>
    </w:p>
    <w:p w:rsidR="00985585" w:rsidRDefault="005E6B85">
      <w:pPr>
        <w:pStyle w:val="Textoindependiente"/>
        <w:spacing w:before="104"/>
        <w:ind w:left="153"/>
      </w:pPr>
      <w:r>
        <w:rPr>
          <w:u w:val="single"/>
        </w:rPr>
        <w:t>La Junta General Anual Ordinaria 2019 cuenta con el quórum suficiente para la celebración.</w:t>
      </w:r>
    </w:p>
    <w:p w:rsidR="00985585" w:rsidRDefault="00985585">
      <w:pPr>
        <w:sectPr w:rsidR="00985585">
          <w:footerReference w:type="default" r:id="rId7"/>
          <w:type w:val="continuous"/>
          <w:pgSz w:w="11910" w:h="16840"/>
          <w:pgMar w:top="860" w:right="840" w:bottom="1820" w:left="840" w:header="720" w:footer="1640" w:gutter="0"/>
          <w:pgNumType w:start="1"/>
          <w:cols w:space="720"/>
        </w:sectPr>
      </w:pPr>
    </w:p>
    <w:p w:rsidR="00985585" w:rsidRPr="00AF7B5F" w:rsidRDefault="005E6B85">
      <w:pPr>
        <w:pStyle w:val="Heading1"/>
        <w:spacing w:before="67"/>
        <w:jc w:val="both"/>
        <w:rPr>
          <w:u w:val="none"/>
        </w:rPr>
      </w:pPr>
      <w:r w:rsidRPr="00AF7B5F">
        <w:rPr>
          <w:spacing w:val="-148"/>
          <w:u w:val="none"/>
        </w:rPr>
        <w:lastRenderedPageBreak/>
        <w:t>P</w:t>
      </w:r>
      <w:r w:rsidRPr="00AF7B5F">
        <w:rPr>
          <w:spacing w:val="88"/>
          <w:u w:val="none"/>
        </w:rPr>
        <w:t xml:space="preserve"> </w:t>
      </w:r>
      <w:r w:rsidRPr="00AF7B5F">
        <w:rPr>
          <w:u w:val="none"/>
        </w:rPr>
        <w:t xml:space="preserve">OD 3. </w:t>
      </w:r>
      <w:r w:rsidRPr="00AF7B5F">
        <w:t xml:space="preserve">Lectura y aprobación del </w:t>
      </w:r>
      <w:r w:rsidRPr="00AF7B5F">
        <w:rPr>
          <w:spacing w:val="-3"/>
        </w:rPr>
        <w:t xml:space="preserve">Acta </w:t>
      </w:r>
      <w:r w:rsidRPr="00AF7B5F">
        <w:t>del año 2018:</w:t>
      </w:r>
    </w:p>
    <w:p w:rsidR="00985585" w:rsidRDefault="005E6B85">
      <w:pPr>
        <w:pStyle w:val="Textoindependiente"/>
        <w:spacing w:before="186"/>
        <w:ind w:left="153" w:right="201"/>
        <w:jc w:val="both"/>
      </w:pPr>
      <w:r>
        <w:t>El presidente solicita que se prescinda de la lectura y se apruebe el acta de la Junta General Ordinaria del 3 de marzo de 2018, ya que no tiene conocimiento de ninguna objeción a los acuerdos de la Junta General del año 2018.</w:t>
      </w:r>
    </w:p>
    <w:p w:rsidR="00985585" w:rsidRDefault="005E6B85">
      <w:pPr>
        <w:pStyle w:val="Textoindependiente"/>
        <w:spacing w:before="184"/>
        <w:ind w:left="153"/>
        <w:jc w:val="both"/>
      </w:pPr>
      <w:r>
        <w:t>Se procede a la votación sobre la aprobación del acta del 3 de marzo de 2018.</w:t>
      </w:r>
    </w:p>
    <w:p w:rsidR="00985585" w:rsidRPr="00AF7B5F" w:rsidRDefault="005E6B85">
      <w:pPr>
        <w:pStyle w:val="Heading1"/>
        <w:spacing w:before="182"/>
      </w:pPr>
      <w:r w:rsidRPr="00AF7B5F">
        <w:rPr>
          <w:spacing w:val="-160"/>
        </w:rPr>
        <w:t>R</w:t>
      </w:r>
      <w:r w:rsidRPr="00AF7B5F">
        <w:rPr>
          <w:spacing w:val="102"/>
        </w:rPr>
        <w:t xml:space="preserve"> </w:t>
      </w:r>
      <w:r w:rsidRPr="00AF7B5F">
        <w:t>esultado del la votación:</w:t>
      </w:r>
    </w:p>
    <w:p w:rsidR="00985585" w:rsidRDefault="00985585">
      <w:pPr>
        <w:pStyle w:val="Textoindependiente"/>
        <w:spacing w:before="11"/>
        <w:rPr>
          <w:b/>
          <w:sz w:val="15"/>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gridCol w:w="5311"/>
        <w:gridCol w:w="193"/>
        <w:gridCol w:w="941"/>
        <w:gridCol w:w="240"/>
        <w:gridCol w:w="1033"/>
      </w:tblGrid>
      <w:tr w:rsidR="00985585">
        <w:trPr>
          <w:trHeight w:val="1545"/>
        </w:trPr>
        <w:tc>
          <w:tcPr>
            <w:tcW w:w="2129" w:type="dxa"/>
          </w:tcPr>
          <w:p w:rsidR="00985585" w:rsidRDefault="00985585">
            <w:pPr>
              <w:pStyle w:val="TableParagraph"/>
              <w:rPr>
                <w:b/>
              </w:rPr>
            </w:pPr>
          </w:p>
          <w:p w:rsidR="00985585" w:rsidRDefault="00985585">
            <w:pPr>
              <w:pStyle w:val="TableParagraph"/>
              <w:rPr>
                <w:b/>
              </w:rPr>
            </w:pPr>
          </w:p>
          <w:p w:rsidR="00985585" w:rsidRDefault="005E6B85">
            <w:pPr>
              <w:pStyle w:val="TableParagraph"/>
              <w:spacing w:before="182"/>
              <w:ind w:left="69"/>
              <w:rPr>
                <w:sz w:val="20"/>
              </w:rPr>
            </w:pPr>
            <w:r>
              <w:rPr>
                <w:sz w:val="20"/>
              </w:rPr>
              <w:t>A favor</w:t>
            </w:r>
          </w:p>
        </w:tc>
        <w:tc>
          <w:tcPr>
            <w:tcW w:w="5311" w:type="dxa"/>
          </w:tcPr>
          <w:p w:rsidR="00985585" w:rsidRDefault="009140EE">
            <w:pPr>
              <w:pStyle w:val="TableParagraph"/>
              <w:spacing w:before="112"/>
              <w:ind w:left="71"/>
              <w:rPr>
                <w:sz w:val="20"/>
              </w:rPr>
            </w:pPr>
            <w:r>
              <w:rPr>
                <w:sz w:val="20"/>
              </w:rPr>
              <w:t>Apartamentos y garaj</w:t>
            </w:r>
            <w:r w:rsidR="005E6B85">
              <w:rPr>
                <w:sz w:val="20"/>
              </w:rPr>
              <w:t>es:</w:t>
            </w:r>
          </w:p>
          <w:p w:rsidR="00985585" w:rsidRDefault="005E6B85">
            <w:pPr>
              <w:pStyle w:val="TableParagraph"/>
              <w:spacing w:before="72"/>
              <w:ind w:left="71"/>
              <w:rPr>
                <w:sz w:val="20"/>
              </w:rPr>
            </w:pPr>
            <w:r>
              <w:rPr>
                <w:sz w:val="20"/>
              </w:rPr>
              <w:t>11,22/23, 24, 25,26,27,29,30,36,37,45,46(G.13A/B),47,</w:t>
            </w:r>
          </w:p>
          <w:p w:rsidR="00985585" w:rsidRDefault="005E6B85">
            <w:pPr>
              <w:pStyle w:val="TableParagraph"/>
              <w:spacing w:before="34"/>
              <w:ind w:left="71"/>
              <w:rPr>
                <w:sz w:val="20"/>
              </w:rPr>
            </w:pPr>
            <w:r>
              <w:rPr>
                <w:sz w:val="20"/>
              </w:rPr>
              <w:t>48,51,55,57(G.6),61,62(L1D),64,67(G.12),74A/B,76A,</w:t>
            </w:r>
          </w:p>
          <w:p w:rsidR="00985585" w:rsidRDefault="005E6B85">
            <w:pPr>
              <w:pStyle w:val="TableParagraph"/>
              <w:spacing w:before="34"/>
              <w:ind w:left="71"/>
              <w:rPr>
                <w:sz w:val="20"/>
              </w:rPr>
            </w:pPr>
            <w:r>
              <w:rPr>
                <w:sz w:val="20"/>
              </w:rPr>
              <w:t>78(G.15),79,83,91A,91B,93B(G.2A),94A/B,96(G.2B),</w:t>
            </w:r>
          </w:p>
          <w:p w:rsidR="00985585" w:rsidRDefault="005E6B85">
            <w:pPr>
              <w:pStyle w:val="TableParagraph"/>
              <w:spacing w:before="37"/>
              <w:ind w:left="71"/>
              <w:rPr>
                <w:sz w:val="20"/>
              </w:rPr>
            </w:pPr>
            <w:r>
              <w:rPr>
                <w:sz w:val="20"/>
              </w:rPr>
              <w:t>97,99(G.18),105,L1B,L2,G.1,G.14</w:t>
            </w:r>
          </w:p>
        </w:tc>
        <w:tc>
          <w:tcPr>
            <w:tcW w:w="1134" w:type="dxa"/>
            <w:gridSpan w:val="2"/>
          </w:tcPr>
          <w:p w:rsidR="00985585" w:rsidRDefault="00985585">
            <w:pPr>
              <w:pStyle w:val="TableParagraph"/>
              <w:rPr>
                <w:b/>
              </w:rPr>
            </w:pPr>
          </w:p>
          <w:p w:rsidR="00985585" w:rsidRDefault="00985585">
            <w:pPr>
              <w:pStyle w:val="TableParagraph"/>
              <w:rPr>
                <w:b/>
              </w:rPr>
            </w:pPr>
          </w:p>
          <w:p w:rsidR="00985585" w:rsidRDefault="005E6B85">
            <w:pPr>
              <w:pStyle w:val="TableParagraph"/>
              <w:spacing w:before="182"/>
              <w:ind w:left="71"/>
              <w:rPr>
                <w:sz w:val="20"/>
              </w:rPr>
            </w:pPr>
            <w:r>
              <w:rPr>
                <w:sz w:val="20"/>
              </w:rPr>
              <w:t>} 38 votos</w:t>
            </w:r>
          </w:p>
        </w:tc>
        <w:tc>
          <w:tcPr>
            <w:tcW w:w="1273" w:type="dxa"/>
            <w:gridSpan w:val="2"/>
          </w:tcPr>
          <w:p w:rsidR="00985585" w:rsidRDefault="00985585">
            <w:pPr>
              <w:pStyle w:val="TableParagraph"/>
              <w:rPr>
                <w:b/>
              </w:rPr>
            </w:pPr>
          </w:p>
          <w:p w:rsidR="00985585" w:rsidRDefault="00985585">
            <w:pPr>
              <w:pStyle w:val="TableParagraph"/>
              <w:rPr>
                <w:b/>
              </w:rPr>
            </w:pPr>
          </w:p>
          <w:p w:rsidR="00985585" w:rsidRDefault="005E6B85">
            <w:pPr>
              <w:pStyle w:val="TableParagraph"/>
              <w:spacing w:before="182"/>
              <w:ind w:left="70"/>
              <w:rPr>
                <w:sz w:val="20"/>
              </w:rPr>
            </w:pPr>
            <w:r>
              <w:rPr>
                <w:sz w:val="20"/>
              </w:rPr>
              <w:t>= 33,648 %</w:t>
            </w:r>
          </w:p>
        </w:tc>
      </w:tr>
      <w:tr w:rsidR="00985585">
        <w:trPr>
          <w:trHeight w:val="844"/>
        </w:trPr>
        <w:tc>
          <w:tcPr>
            <w:tcW w:w="2129"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9"/>
              <w:rPr>
                <w:sz w:val="20"/>
              </w:rPr>
            </w:pPr>
            <w:r>
              <w:rPr>
                <w:sz w:val="20"/>
              </w:rPr>
              <w:t>En contra</w:t>
            </w:r>
          </w:p>
        </w:tc>
        <w:tc>
          <w:tcPr>
            <w:tcW w:w="5311" w:type="dxa"/>
          </w:tcPr>
          <w:p w:rsidR="00985585" w:rsidRDefault="009140EE">
            <w:pPr>
              <w:pStyle w:val="TableParagraph"/>
              <w:spacing w:before="112" w:line="360" w:lineRule="auto"/>
              <w:ind w:left="71" w:right="2975"/>
              <w:rPr>
                <w:sz w:val="20"/>
              </w:rPr>
            </w:pPr>
            <w:r>
              <w:rPr>
                <w:sz w:val="20"/>
              </w:rPr>
              <w:t>Apartamentos y garaj</w:t>
            </w:r>
            <w:r w:rsidR="005E6B85">
              <w:rPr>
                <w:sz w:val="20"/>
              </w:rPr>
              <w:t>es: ninguno</w:t>
            </w:r>
          </w:p>
        </w:tc>
        <w:tc>
          <w:tcPr>
            <w:tcW w:w="193" w:type="dxa"/>
            <w:tcBorders>
              <w:right w:val="nil"/>
            </w:tcBorders>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22"/>
              <w:jc w:val="center"/>
              <w:rPr>
                <w:sz w:val="20"/>
              </w:rPr>
            </w:pPr>
            <w:r>
              <w:rPr>
                <w:w w:val="99"/>
                <w:sz w:val="20"/>
              </w:rPr>
              <w:t>}</w:t>
            </w:r>
          </w:p>
        </w:tc>
        <w:tc>
          <w:tcPr>
            <w:tcW w:w="941" w:type="dxa"/>
            <w:tcBorders>
              <w:left w:val="nil"/>
            </w:tcBorders>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0"/>
              <w:rPr>
                <w:sz w:val="20"/>
              </w:rPr>
            </w:pPr>
            <w:r>
              <w:rPr>
                <w:sz w:val="20"/>
              </w:rPr>
              <w:t>0 votos</w:t>
            </w:r>
          </w:p>
        </w:tc>
        <w:tc>
          <w:tcPr>
            <w:tcW w:w="240" w:type="dxa"/>
            <w:tcBorders>
              <w:right w:val="nil"/>
            </w:tcBorders>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right="46"/>
              <w:jc w:val="right"/>
              <w:rPr>
                <w:sz w:val="20"/>
              </w:rPr>
            </w:pPr>
            <w:r>
              <w:rPr>
                <w:w w:val="99"/>
                <w:sz w:val="20"/>
              </w:rPr>
              <w:t>=</w:t>
            </w:r>
          </w:p>
        </w:tc>
        <w:tc>
          <w:tcPr>
            <w:tcW w:w="1033" w:type="dxa"/>
            <w:tcBorders>
              <w:left w:val="nil"/>
            </w:tcBorders>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1"/>
              <w:rPr>
                <w:sz w:val="20"/>
              </w:rPr>
            </w:pPr>
            <w:r>
              <w:rPr>
                <w:sz w:val="20"/>
              </w:rPr>
              <w:t>0,000 %</w:t>
            </w:r>
          </w:p>
        </w:tc>
      </w:tr>
      <w:tr w:rsidR="00985585">
        <w:trPr>
          <w:trHeight w:val="690"/>
        </w:trPr>
        <w:tc>
          <w:tcPr>
            <w:tcW w:w="2129" w:type="dxa"/>
          </w:tcPr>
          <w:p w:rsidR="00985585" w:rsidRDefault="00985585">
            <w:pPr>
              <w:pStyle w:val="TableParagraph"/>
              <w:spacing w:before="9"/>
              <w:rPr>
                <w:b/>
                <w:sz w:val="21"/>
              </w:rPr>
            </w:pPr>
          </w:p>
          <w:p w:rsidR="00985585" w:rsidRDefault="005E6B85">
            <w:pPr>
              <w:pStyle w:val="TableParagraph"/>
              <w:spacing w:before="1"/>
              <w:ind w:left="69"/>
              <w:rPr>
                <w:sz w:val="20"/>
              </w:rPr>
            </w:pPr>
            <w:r>
              <w:rPr>
                <w:sz w:val="20"/>
              </w:rPr>
              <w:t>Abstenciones</w:t>
            </w:r>
          </w:p>
        </w:tc>
        <w:tc>
          <w:tcPr>
            <w:tcW w:w="5311" w:type="dxa"/>
          </w:tcPr>
          <w:p w:rsidR="00985585" w:rsidRDefault="009140EE">
            <w:pPr>
              <w:pStyle w:val="TableParagraph"/>
              <w:spacing w:before="66"/>
              <w:ind w:left="71" w:right="2975"/>
              <w:rPr>
                <w:sz w:val="20"/>
              </w:rPr>
            </w:pPr>
            <w:r>
              <w:rPr>
                <w:sz w:val="20"/>
              </w:rPr>
              <w:t>Apartamentos y garaj</w:t>
            </w:r>
            <w:r w:rsidR="005E6B85">
              <w:rPr>
                <w:sz w:val="20"/>
              </w:rPr>
              <w:t>es: ninguno</w:t>
            </w:r>
          </w:p>
        </w:tc>
        <w:tc>
          <w:tcPr>
            <w:tcW w:w="193" w:type="dxa"/>
            <w:tcBorders>
              <w:right w:val="nil"/>
            </w:tcBorders>
          </w:tcPr>
          <w:p w:rsidR="00985585" w:rsidRDefault="00985585">
            <w:pPr>
              <w:pStyle w:val="TableParagraph"/>
              <w:spacing w:before="8"/>
              <w:rPr>
                <w:b/>
                <w:sz w:val="19"/>
              </w:rPr>
            </w:pPr>
          </w:p>
          <w:p w:rsidR="00985585" w:rsidRDefault="005E6B85">
            <w:pPr>
              <w:pStyle w:val="TableParagraph"/>
              <w:spacing w:before="1"/>
              <w:ind w:left="22"/>
              <w:jc w:val="center"/>
              <w:rPr>
                <w:sz w:val="20"/>
              </w:rPr>
            </w:pPr>
            <w:r>
              <w:rPr>
                <w:w w:val="99"/>
                <w:sz w:val="20"/>
              </w:rPr>
              <w:t>}</w:t>
            </w:r>
          </w:p>
        </w:tc>
        <w:tc>
          <w:tcPr>
            <w:tcW w:w="941" w:type="dxa"/>
            <w:tcBorders>
              <w:left w:val="nil"/>
            </w:tcBorders>
          </w:tcPr>
          <w:p w:rsidR="00985585" w:rsidRDefault="00985585">
            <w:pPr>
              <w:pStyle w:val="TableParagraph"/>
              <w:spacing w:before="8"/>
              <w:rPr>
                <w:b/>
                <w:sz w:val="19"/>
              </w:rPr>
            </w:pPr>
          </w:p>
          <w:p w:rsidR="00985585" w:rsidRDefault="005E6B85">
            <w:pPr>
              <w:pStyle w:val="TableParagraph"/>
              <w:spacing w:before="1"/>
              <w:ind w:left="60"/>
              <w:rPr>
                <w:sz w:val="20"/>
              </w:rPr>
            </w:pPr>
            <w:r>
              <w:rPr>
                <w:sz w:val="20"/>
              </w:rPr>
              <w:t>0 voto</w:t>
            </w:r>
          </w:p>
        </w:tc>
        <w:tc>
          <w:tcPr>
            <w:tcW w:w="240" w:type="dxa"/>
            <w:tcBorders>
              <w:right w:val="nil"/>
            </w:tcBorders>
          </w:tcPr>
          <w:p w:rsidR="00985585" w:rsidRDefault="00985585">
            <w:pPr>
              <w:pStyle w:val="TableParagraph"/>
              <w:spacing w:before="8"/>
              <w:rPr>
                <w:b/>
                <w:sz w:val="19"/>
              </w:rPr>
            </w:pPr>
          </w:p>
          <w:p w:rsidR="00985585" w:rsidRDefault="005E6B85">
            <w:pPr>
              <w:pStyle w:val="TableParagraph"/>
              <w:spacing w:before="1"/>
              <w:ind w:right="46"/>
              <w:jc w:val="right"/>
              <w:rPr>
                <w:sz w:val="20"/>
              </w:rPr>
            </w:pPr>
            <w:r>
              <w:rPr>
                <w:w w:val="99"/>
                <w:sz w:val="20"/>
              </w:rPr>
              <w:t>=</w:t>
            </w:r>
          </w:p>
        </w:tc>
        <w:tc>
          <w:tcPr>
            <w:tcW w:w="1033" w:type="dxa"/>
            <w:tcBorders>
              <w:left w:val="nil"/>
            </w:tcBorders>
          </w:tcPr>
          <w:p w:rsidR="00985585" w:rsidRDefault="00985585">
            <w:pPr>
              <w:pStyle w:val="TableParagraph"/>
              <w:spacing w:before="8"/>
              <w:rPr>
                <w:b/>
                <w:sz w:val="19"/>
              </w:rPr>
            </w:pPr>
          </w:p>
          <w:p w:rsidR="00985585" w:rsidRDefault="005E6B85">
            <w:pPr>
              <w:pStyle w:val="TableParagraph"/>
              <w:spacing w:before="1"/>
              <w:ind w:left="61"/>
              <w:rPr>
                <w:sz w:val="20"/>
              </w:rPr>
            </w:pPr>
            <w:r>
              <w:rPr>
                <w:sz w:val="20"/>
              </w:rPr>
              <w:t>0,000 %</w:t>
            </w:r>
          </w:p>
        </w:tc>
      </w:tr>
    </w:tbl>
    <w:p w:rsidR="00985585" w:rsidRDefault="00985585">
      <w:pPr>
        <w:pStyle w:val="Textoindependiente"/>
        <w:spacing w:before="3"/>
        <w:rPr>
          <w:b/>
          <w:sz w:val="7"/>
        </w:rPr>
      </w:pPr>
    </w:p>
    <w:p w:rsidR="00985585" w:rsidRDefault="005E6B85">
      <w:pPr>
        <w:pStyle w:val="Textoindependiente"/>
        <w:spacing w:before="94" w:line="242" w:lineRule="auto"/>
        <w:ind w:left="153" w:right="203"/>
        <w:jc w:val="both"/>
      </w:pPr>
      <w:r w:rsidRPr="00AF7B5F">
        <w:rPr>
          <w:b/>
          <w:u w:val="single"/>
        </w:rPr>
        <w:t>Resultado:</w:t>
      </w:r>
      <w:r>
        <w:rPr>
          <w:b/>
        </w:rPr>
        <w:t xml:space="preserve"> </w:t>
      </w:r>
      <w:r>
        <w:t xml:space="preserve">El acta de la Junta General Ordinaria de 2018 se confirmó por </w:t>
      </w:r>
      <w:r w:rsidRPr="00AF7B5F">
        <w:rPr>
          <w:b/>
          <w:spacing w:val="-135"/>
          <w:u w:val="single"/>
        </w:rPr>
        <w:t>u</w:t>
      </w:r>
      <w:r w:rsidRPr="00AF7B5F">
        <w:rPr>
          <w:b/>
          <w:spacing w:val="77"/>
          <w:u w:val="single"/>
        </w:rPr>
        <w:t xml:space="preserve"> </w:t>
      </w:r>
      <w:r w:rsidRPr="00AF7B5F">
        <w:rPr>
          <w:b/>
          <w:u w:val="single"/>
        </w:rPr>
        <w:t>nánime</w:t>
      </w:r>
      <w:r w:rsidRPr="000425F4">
        <w:rPr>
          <w:u w:val="single"/>
        </w:rPr>
        <w:t>,</w:t>
      </w:r>
      <w:r>
        <w:t xml:space="preserve"> previa renuncia expresa a la lectura. Así, se establece que todas las decisiones de la Junta General Ordinaria de 2018 son definitivas.</w:t>
      </w:r>
    </w:p>
    <w:p w:rsidR="00985585" w:rsidRDefault="00985585">
      <w:pPr>
        <w:pStyle w:val="Textoindependiente"/>
        <w:rPr>
          <w:sz w:val="24"/>
        </w:rPr>
      </w:pPr>
    </w:p>
    <w:p w:rsidR="00985585" w:rsidRDefault="00985585">
      <w:pPr>
        <w:pStyle w:val="Textoindependiente"/>
        <w:spacing w:before="6"/>
        <w:rPr>
          <w:sz w:val="19"/>
        </w:rPr>
      </w:pPr>
    </w:p>
    <w:p w:rsidR="00985585" w:rsidRPr="00AF7B5F" w:rsidRDefault="005E6B85">
      <w:pPr>
        <w:pStyle w:val="Heading1"/>
        <w:jc w:val="both"/>
        <w:rPr>
          <w:u w:val="none"/>
        </w:rPr>
      </w:pPr>
      <w:r>
        <w:rPr>
          <w:u w:val="none"/>
        </w:rPr>
        <w:t>POD 4</w:t>
      </w:r>
      <w:r w:rsidRPr="00AF7B5F">
        <w:rPr>
          <w:u w:val="none"/>
        </w:rPr>
        <w:t xml:space="preserve">. </w:t>
      </w:r>
      <w:r w:rsidRPr="00AF7B5F">
        <w:t>Informe del presidente:</w:t>
      </w:r>
    </w:p>
    <w:p w:rsidR="00985585" w:rsidRDefault="005E6B85">
      <w:pPr>
        <w:spacing w:before="183"/>
        <w:ind w:left="153" w:right="204"/>
        <w:jc w:val="both"/>
        <w:rPr>
          <w:i/>
          <w:sz w:val="20"/>
        </w:rPr>
      </w:pPr>
      <w:r>
        <w:rPr>
          <w:i/>
          <w:sz w:val="20"/>
        </w:rPr>
        <w:t>Al igual que en los años anteriores, quiero agradecer a María y Annette que hayan asumido de nuevo las gestiones del día a día, ya que mi tiempo de dedicación a la CCR es muy limitado a causa de mi actividad empresarial.</w:t>
      </w:r>
    </w:p>
    <w:p w:rsidR="00985585" w:rsidRDefault="005E6B85">
      <w:pPr>
        <w:ind w:left="153" w:right="212"/>
        <w:rPr>
          <w:i/>
          <w:sz w:val="20"/>
        </w:rPr>
      </w:pPr>
      <w:r>
        <w:rPr>
          <w:i/>
          <w:sz w:val="20"/>
        </w:rPr>
        <w:t>También quiero agradecer a los censores de cuentas, la Sra. Kutz y la Sra. Schliebitz, por el trabajo realizado. Debo mi agradecimiento también a mi vicepresidente, el Sr. Uwe Schliebitz, por su colaboración y el control de la administración durante el año pasado.</w:t>
      </w:r>
    </w:p>
    <w:p w:rsidR="00985585" w:rsidRDefault="005E6B85">
      <w:pPr>
        <w:spacing w:before="1"/>
        <w:ind w:left="153" w:right="202"/>
        <w:jc w:val="both"/>
        <w:rPr>
          <w:i/>
          <w:sz w:val="20"/>
        </w:rPr>
      </w:pPr>
      <w:r>
        <w:rPr>
          <w:i/>
          <w:sz w:val="20"/>
        </w:rPr>
        <w:t>Y finalmente, me gustaría dar las gracias al Sr. Adenstedt y su equipo por la continuidad demostrada en su tarea de servicio técnico y jardinero, el cual ha sido realizado en muchos casos en coordinación o a petición de los vecinos interesados.</w:t>
      </w:r>
    </w:p>
    <w:p w:rsidR="00985585" w:rsidRDefault="005E6B85">
      <w:pPr>
        <w:ind w:left="153"/>
        <w:rPr>
          <w:i/>
          <w:sz w:val="20"/>
        </w:rPr>
      </w:pPr>
      <w:r>
        <w:rPr>
          <w:i/>
          <w:sz w:val="20"/>
        </w:rPr>
        <w:t>Para continuar con los asuntos técnicos, quiero mencionar la pintura ocre en la fachada trasera, así como la sustitución de las puertas en los puentes traseros en aluminio de alta calidad. Con esto, la pintura de todo el edificio ha concluido, y los accesos traseros, ahora cerrados, dificultan el acceso de personas no autorizadas. Gracias a los descuentos negociados con las empresas e</w:t>
      </w:r>
    </w:p>
    <w:p w:rsidR="00985585" w:rsidRDefault="005E6B85">
      <w:pPr>
        <w:ind w:left="153" w:right="203"/>
        <w:jc w:val="both"/>
        <w:rPr>
          <w:i/>
          <w:sz w:val="20"/>
        </w:rPr>
      </w:pPr>
      <w:r>
        <w:rPr>
          <w:i/>
          <w:sz w:val="20"/>
        </w:rPr>
        <w:t>Además, en la acera al pie de la fachada principal, se reparó el pavimento. Lamentablemente no hemos  podido ejecutar el año pasado el asfaltado de las rampas delante de los garajes, ni la reparación acordada del pavimento de unos de los pasillos traseros, ya que soportamos distintos gastos adicionales, no cubiertos en el presupuesto.</w:t>
      </w:r>
    </w:p>
    <w:p w:rsidR="00985585" w:rsidRDefault="00985585">
      <w:pPr>
        <w:pStyle w:val="Textoindependiente"/>
        <w:spacing w:before="9"/>
        <w:rPr>
          <w:i/>
          <w:sz w:val="19"/>
        </w:rPr>
      </w:pPr>
    </w:p>
    <w:p w:rsidR="00985585" w:rsidRDefault="005E6B85">
      <w:pPr>
        <w:ind w:left="153" w:right="200"/>
        <w:jc w:val="both"/>
        <w:rPr>
          <w:i/>
          <w:sz w:val="20"/>
        </w:rPr>
      </w:pPr>
      <w:r>
        <w:rPr>
          <w:i/>
          <w:sz w:val="20"/>
        </w:rPr>
        <w:t>Especialmente la baja por enfermedad de María durante muchas semanas produjo un aumento considerable de la partida de limpieza. Además, en la primavera de 2018 tuvieron que vaciarse las arquetas de la red de saneamiento en el ámbito del aparcamiento en varias ocasiones, ya que, a pesar de nuestras advertencias, durante semanas se tiraron toallitas al inodoro. Después, la persona responsable o se tomó en serio nuestros avisos, o se</w:t>
      </w:r>
      <w:r>
        <w:rPr>
          <w:i/>
          <w:spacing w:val="-3"/>
          <w:sz w:val="20"/>
        </w:rPr>
        <w:t xml:space="preserve"> </w:t>
      </w:r>
      <w:r>
        <w:rPr>
          <w:i/>
          <w:sz w:val="20"/>
        </w:rPr>
        <w:t>marchó.</w:t>
      </w:r>
    </w:p>
    <w:p w:rsidR="00985585" w:rsidRDefault="005E6B85">
      <w:pPr>
        <w:spacing w:before="2"/>
        <w:ind w:left="153" w:right="203"/>
        <w:rPr>
          <w:i/>
          <w:sz w:val="20"/>
        </w:rPr>
      </w:pPr>
      <w:r>
        <w:rPr>
          <w:i/>
          <w:sz w:val="20"/>
        </w:rPr>
        <w:t>Con esto, paso al problemático arrendamiento turístico que deberá regularse también en nuestro edificio. También los gastos por peritajes, abogados y juicios sobrepasaron claramente las cantidades del presupuesto, porque hasta el momento no hemos logrado un acuerdo sobre el pago de los gastos con los propietarios que habían modificado la fachada (puerta y cerramiento de balcón), y tanto el procedimiento para el saneamiento de los balcones por los propietarios como los juicios para reclamación de cuotas no han avanzado</w:t>
      </w:r>
    </w:p>
    <w:p w:rsidR="00985585" w:rsidRDefault="00985585">
      <w:pPr>
        <w:rPr>
          <w:sz w:val="20"/>
        </w:rPr>
        <w:sectPr w:rsidR="00985585">
          <w:pgSz w:w="11910" w:h="16840"/>
          <w:pgMar w:top="860" w:right="840" w:bottom="1820" w:left="840" w:header="0" w:footer="1640" w:gutter="0"/>
          <w:cols w:space="720"/>
        </w:sectPr>
      </w:pPr>
    </w:p>
    <w:p w:rsidR="00985585" w:rsidRDefault="005E6B85">
      <w:pPr>
        <w:spacing w:before="67"/>
        <w:ind w:left="153" w:right="203"/>
        <w:jc w:val="both"/>
        <w:rPr>
          <w:i/>
          <w:sz w:val="20"/>
        </w:rPr>
      </w:pPr>
      <w:r>
        <w:rPr>
          <w:i/>
          <w:sz w:val="20"/>
        </w:rPr>
        <w:lastRenderedPageBreak/>
        <w:t>sustancialmente. Por lo expuesto, hemos pospuesto una vez más la demanda adicional por la ampliación del garaje del Sr. Yanes.</w:t>
      </w:r>
    </w:p>
    <w:p w:rsidR="00985585" w:rsidRDefault="005E6B85">
      <w:pPr>
        <w:ind w:left="153" w:right="200"/>
        <w:jc w:val="both"/>
        <w:rPr>
          <w:i/>
          <w:sz w:val="20"/>
        </w:rPr>
      </w:pPr>
      <w:r>
        <w:rPr>
          <w:i/>
          <w:sz w:val="20"/>
        </w:rPr>
        <w:t>Aparte de los daños habituales de agua por las juntas deterioradas de las tuberías de Uralita hemos soportado en 2018 dos daños graves por la red de agua fría, por los que fuimos indemnizados por nuestro seguro. No obstante, Liberty ha anunciado que no cubrirá futuros daños en la instalación original del edificio. Debemos pensar en serio en la sustitución de los restantes tubos de Uralita, sobre todo bajantes. Además debemos cambiar los tubos galvanizados, lo que resolvería también el problema de las conexiones a la red “prohibida” de agua caliente</w:t>
      </w:r>
      <w:r>
        <w:rPr>
          <w:i/>
          <w:spacing w:val="-5"/>
          <w:sz w:val="20"/>
        </w:rPr>
        <w:t xml:space="preserve"> </w:t>
      </w:r>
      <w:r>
        <w:rPr>
          <w:i/>
          <w:sz w:val="20"/>
        </w:rPr>
        <w:t>centralizada.</w:t>
      </w:r>
    </w:p>
    <w:p w:rsidR="00985585" w:rsidRDefault="005E6B85">
      <w:pPr>
        <w:ind w:left="153" w:right="203"/>
        <w:jc w:val="both"/>
        <w:rPr>
          <w:i/>
          <w:sz w:val="20"/>
        </w:rPr>
      </w:pPr>
      <w:r>
        <w:rPr>
          <w:i/>
          <w:sz w:val="20"/>
        </w:rPr>
        <w:t>Teniendo en cuenta la pérdida elevada en la distribución interna de agua vuelvo a solicitar una estimación de consumo más elevada para las viviendas con contadores averiados o no accesibles.</w:t>
      </w:r>
    </w:p>
    <w:p w:rsidR="00985585" w:rsidRDefault="005E6B85">
      <w:pPr>
        <w:ind w:left="153" w:right="203"/>
        <w:jc w:val="both"/>
        <w:rPr>
          <w:i/>
          <w:sz w:val="20"/>
        </w:rPr>
      </w:pPr>
      <w:r>
        <w:rPr>
          <w:i/>
          <w:sz w:val="20"/>
        </w:rPr>
        <w:t>Referente al trabajo de la administración, el énfasis estaba en los procedimientos contra propietarios morosos y la iniciación de las demandas para la recuperación del aspecto de las fachadas (puertas de entrada y cerramientos de balcones). En 2017, dos morosos pagaron, y otro procedimiento sigue su</w:t>
      </w:r>
      <w:r>
        <w:rPr>
          <w:i/>
          <w:spacing w:val="-10"/>
          <w:sz w:val="20"/>
        </w:rPr>
        <w:t xml:space="preserve"> </w:t>
      </w:r>
      <w:r>
        <w:rPr>
          <w:i/>
          <w:sz w:val="20"/>
        </w:rPr>
        <w:t>curso.</w:t>
      </w:r>
    </w:p>
    <w:p w:rsidR="00985585" w:rsidRDefault="005E6B85">
      <w:pPr>
        <w:ind w:left="153" w:right="203"/>
        <w:jc w:val="both"/>
        <w:rPr>
          <w:i/>
          <w:sz w:val="20"/>
        </w:rPr>
      </w:pPr>
      <w:r>
        <w:rPr>
          <w:i/>
          <w:sz w:val="20"/>
        </w:rPr>
        <w:t>La recepción de nuestra urbanización no se realizó tampoco durante 2018. No obstante, el concejal ha asegurado que en 2019 se llevará a cabo. Sin comentario.</w:t>
      </w:r>
    </w:p>
    <w:p w:rsidR="00985585" w:rsidRDefault="00985585">
      <w:pPr>
        <w:pStyle w:val="Textoindependiente"/>
        <w:spacing w:before="3"/>
        <w:rPr>
          <w:i/>
        </w:rPr>
      </w:pPr>
    </w:p>
    <w:p w:rsidR="00985585" w:rsidRDefault="005E6B85">
      <w:pPr>
        <w:pStyle w:val="Textoindependiente"/>
        <w:ind w:left="153" w:right="200"/>
        <w:jc w:val="both"/>
      </w:pPr>
      <w:r>
        <w:t>El presidente propone renunciar a la lectura de su informe, ya que todos los propietarios deben haberlo recibido, y seguir con el siguiente punto del orden del día, a no ser que haya alguna pregunta más. Esto es</w:t>
      </w:r>
      <w:r>
        <w:rPr>
          <w:spacing w:val="-7"/>
        </w:rPr>
        <w:t xml:space="preserve"> </w:t>
      </w:r>
      <w:r>
        <w:t>aprobado.</w:t>
      </w:r>
    </w:p>
    <w:p w:rsidR="00985585" w:rsidRDefault="00985585">
      <w:pPr>
        <w:pStyle w:val="Textoindependiente"/>
        <w:spacing w:before="10"/>
        <w:rPr>
          <w:sz w:val="21"/>
        </w:rPr>
      </w:pPr>
    </w:p>
    <w:p w:rsidR="00985585" w:rsidRDefault="005E6B85">
      <w:pPr>
        <w:pStyle w:val="Textoindependiente"/>
        <w:ind w:left="153"/>
        <w:jc w:val="both"/>
      </w:pPr>
      <w:r>
        <w:t>Llegada del propietario del apto. 65, por lo que el quórum se modifica como sigue:</w:t>
      </w:r>
    </w:p>
    <w:p w:rsidR="00985585" w:rsidRDefault="001A45EC">
      <w:pPr>
        <w:pStyle w:val="Textoindependiente"/>
        <w:spacing w:before="7"/>
        <w:rPr>
          <w:sz w:val="20"/>
        </w:rPr>
      </w:pPr>
      <w:r w:rsidRPr="001A45EC">
        <w:pict>
          <v:line id="_x0000_s1028" style="position:absolute;z-index:-251656192;mso-wrap-distance-left:0;mso-wrap-distance-right:0;mso-position-horizontal-relative:page" from="48.25pt,14.25pt" to="544.55pt,14.25pt" strokeweight=".72pt">
            <w10:wrap type="topAndBottom" anchorx="page"/>
          </v:line>
        </w:pict>
      </w:r>
    </w:p>
    <w:p w:rsidR="009140EE" w:rsidRPr="009140EE" w:rsidRDefault="009140EE">
      <w:pPr>
        <w:pStyle w:val="Heading1"/>
        <w:tabs>
          <w:tab w:val="left" w:pos="8165"/>
        </w:tabs>
        <w:spacing w:line="218" w:lineRule="exact"/>
        <w:rPr>
          <w:sz w:val="4"/>
          <w:szCs w:val="4"/>
          <w:u w:val="none"/>
        </w:rPr>
      </w:pPr>
    </w:p>
    <w:p w:rsidR="00985585" w:rsidRDefault="005E6B85">
      <w:pPr>
        <w:pStyle w:val="Heading1"/>
        <w:tabs>
          <w:tab w:val="left" w:pos="8165"/>
        </w:tabs>
        <w:spacing w:line="218" w:lineRule="exact"/>
        <w:rPr>
          <w:u w:val="none"/>
        </w:rPr>
      </w:pPr>
      <w:r>
        <w:rPr>
          <w:u w:val="none"/>
        </w:rPr>
        <w:t>Propietarios presentes</w:t>
      </w:r>
      <w:r>
        <w:rPr>
          <w:spacing w:val="-6"/>
          <w:u w:val="none"/>
        </w:rPr>
        <w:t xml:space="preserve"> </w:t>
      </w:r>
      <w:r>
        <w:rPr>
          <w:u w:val="none"/>
        </w:rPr>
        <w:t>y</w:t>
      </w:r>
      <w:r>
        <w:rPr>
          <w:spacing w:val="-5"/>
          <w:u w:val="none"/>
        </w:rPr>
        <w:t xml:space="preserve"> </w:t>
      </w:r>
      <w:r>
        <w:rPr>
          <w:u w:val="none"/>
        </w:rPr>
        <w:t>representados:</w:t>
      </w:r>
      <w:r>
        <w:rPr>
          <w:u w:val="none"/>
        </w:rPr>
        <w:tab/>
        <w:t>39</w:t>
      </w:r>
      <w:r>
        <w:rPr>
          <w:spacing w:val="-2"/>
          <w:u w:val="none"/>
        </w:rPr>
        <w:t xml:space="preserve"> </w:t>
      </w:r>
      <w:r>
        <w:rPr>
          <w:u w:val="none"/>
        </w:rPr>
        <w:t>Propietarios</w:t>
      </w:r>
    </w:p>
    <w:p w:rsidR="00985585" w:rsidRDefault="001A45EC">
      <w:pPr>
        <w:tabs>
          <w:tab w:val="left" w:pos="8180"/>
        </w:tabs>
        <w:spacing w:line="252" w:lineRule="exact"/>
        <w:ind w:left="153"/>
        <w:rPr>
          <w:b/>
        </w:rPr>
      </w:pPr>
      <w:r w:rsidRPr="001A45EC">
        <w:pict>
          <v:line id="_x0000_s1027" style="position:absolute;left:0;text-align:left;z-index:-251655168;mso-wrap-distance-left:0;mso-wrap-distance-right:0;mso-position-horizontal-relative:page" from="48.25pt,14.25pt" to="544.55pt,14.25pt" strokeweight=".72pt">
            <w10:wrap type="topAndBottom" anchorx="page"/>
          </v:line>
        </w:pict>
      </w:r>
      <w:r w:rsidR="005E6B85">
        <w:rPr>
          <w:b/>
        </w:rPr>
        <w:t>Cuota de participación</w:t>
      </w:r>
      <w:r w:rsidR="005E6B85">
        <w:rPr>
          <w:b/>
          <w:spacing w:val="-2"/>
        </w:rPr>
        <w:t xml:space="preserve"> </w:t>
      </w:r>
      <w:r w:rsidR="005E6B85">
        <w:rPr>
          <w:b/>
        </w:rPr>
        <w:t>en</w:t>
      </w:r>
      <w:r w:rsidR="005E6B85">
        <w:rPr>
          <w:b/>
          <w:spacing w:val="-1"/>
        </w:rPr>
        <w:t xml:space="preserve"> </w:t>
      </w:r>
      <w:r w:rsidR="005E6B85">
        <w:rPr>
          <w:b/>
        </w:rPr>
        <w:t>porcentaje</w:t>
      </w:r>
      <w:r w:rsidR="005E6B85">
        <w:rPr>
          <w:b/>
        </w:rPr>
        <w:tab/>
        <w:t>34,737</w:t>
      </w:r>
      <w:r w:rsidR="005E6B85">
        <w:rPr>
          <w:b/>
          <w:spacing w:val="1"/>
        </w:rPr>
        <w:t xml:space="preserve"> </w:t>
      </w:r>
      <w:r w:rsidR="005E6B85">
        <w:rPr>
          <w:b/>
        </w:rPr>
        <w:t>%</w:t>
      </w:r>
    </w:p>
    <w:p w:rsidR="009140EE" w:rsidRDefault="009140EE">
      <w:pPr>
        <w:tabs>
          <w:tab w:val="left" w:pos="8180"/>
        </w:tabs>
        <w:spacing w:line="252" w:lineRule="exact"/>
        <w:ind w:left="153"/>
        <w:rPr>
          <w:b/>
        </w:rPr>
      </w:pPr>
    </w:p>
    <w:p w:rsidR="00985585" w:rsidRDefault="00985585">
      <w:pPr>
        <w:pStyle w:val="Textoindependiente"/>
        <w:rPr>
          <w:b/>
          <w:sz w:val="21"/>
        </w:rPr>
      </w:pPr>
    </w:p>
    <w:p w:rsidR="00985585" w:rsidRPr="00AF7B5F" w:rsidRDefault="005E6B85">
      <w:pPr>
        <w:ind w:left="153"/>
        <w:rPr>
          <w:b/>
          <w:u w:val="single"/>
        </w:rPr>
      </w:pPr>
      <w:r>
        <w:rPr>
          <w:b/>
        </w:rPr>
        <w:t xml:space="preserve">POD 5. </w:t>
      </w:r>
      <w:r w:rsidRPr="00AF7B5F">
        <w:rPr>
          <w:b/>
          <w:spacing w:val="-160"/>
          <w:u w:val="single"/>
        </w:rPr>
        <w:t>A</w:t>
      </w:r>
      <w:r w:rsidRPr="00AF7B5F">
        <w:rPr>
          <w:b/>
          <w:spacing w:val="94"/>
          <w:u w:val="single"/>
        </w:rPr>
        <w:t xml:space="preserve"> </w:t>
      </w:r>
      <w:r w:rsidRPr="00AF7B5F">
        <w:rPr>
          <w:b/>
          <w:u w:val="single"/>
        </w:rPr>
        <w:t>probación de la gestión de la presidencia y de la administración de 2018:</w:t>
      </w:r>
    </w:p>
    <w:p w:rsidR="00985585" w:rsidRDefault="00985585">
      <w:pPr>
        <w:pStyle w:val="Textoindependiente"/>
        <w:spacing w:before="11"/>
        <w:rPr>
          <w:b/>
          <w:sz w:val="23"/>
        </w:rPr>
      </w:pPr>
    </w:p>
    <w:p w:rsidR="00985585" w:rsidRPr="00AF7B5F" w:rsidRDefault="005E6B85">
      <w:pPr>
        <w:spacing w:before="93"/>
        <w:ind w:left="153"/>
        <w:rPr>
          <w:b/>
          <w:u w:val="single"/>
        </w:rPr>
      </w:pPr>
      <w:r w:rsidRPr="00AF7B5F">
        <w:rPr>
          <w:b/>
          <w:spacing w:val="-160"/>
          <w:u w:val="single"/>
        </w:rPr>
        <w:t>A</w:t>
      </w:r>
      <w:r w:rsidRPr="00AF7B5F">
        <w:rPr>
          <w:b/>
          <w:spacing w:val="97"/>
          <w:u w:val="single"/>
        </w:rPr>
        <w:t xml:space="preserve"> </w:t>
      </w:r>
      <w:r w:rsidRPr="00AF7B5F">
        <w:rPr>
          <w:b/>
          <w:u w:val="single"/>
        </w:rPr>
        <w:t>probación de la gestión de la presidencia:</w:t>
      </w:r>
    </w:p>
    <w:p w:rsidR="00985585" w:rsidRDefault="005E6B85">
      <w:pPr>
        <w:pStyle w:val="Textoindependiente"/>
        <w:spacing w:before="186"/>
        <w:ind w:left="153"/>
      </w:pPr>
      <w:r>
        <w:t>En primer lugar, se concede la palabra a las revisoras de cuentas.</w:t>
      </w:r>
    </w:p>
    <w:p w:rsidR="00985585" w:rsidRDefault="005E6B85">
      <w:pPr>
        <w:pStyle w:val="Textoindependiente"/>
        <w:spacing w:before="184"/>
        <w:ind w:left="153" w:right="212"/>
      </w:pPr>
      <w:r>
        <w:t>La revisora de cuentas, la Sra. Schliebitz, declara que este año ha realizado la revisión de las cuentas otra vez con la Sra. Erika Kutz.</w:t>
      </w:r>
    </w:p>
    <w:p w:rsidR="00985585" w:rsidRDefault="005E6B85">
      <w:pPr>
        <w:pStyle w:val="Textoindependiente"/>
        <w:spacing w:before="183"/>
        <w:ind w:left="153"/>
      </w:pPr>
      <w:r>
        <w:t>A continuación informa literalmente:</w:t>
      </w:r>
    </w:p>
    <w:p w:rsidR="00985585" w:rsidRDefault="00985585">
      <w:pPr>
        <w:pStyle w:val="Textoindependiente"/>
      </w:pPr>
    </w:p>
    <w:p w:rsidR="00985585" w:rsidRDefault="005E6B85">
      <w:pPr>
        <w:spacing w:before="1" w:line="252" w:lineRule="exact"/>
        <w:ind w:left="153"/>
        <w:rPr>
          <w:i/>
        </w:rPr>
      </w:pPr>
      <w:r>
        <w:rPr>
          <w:i/>
        </w:rPr>
        <w:t>“Estimado Sr. Presidente, estimados Señoras y Señores,</w:t>
      </w:r>
    </w:p>
    <w:p w:rsidR="00985585" w:rsidRDefault="005E6B85">
      <w:pPr>
        <w:ind w:left="153"/>
        <w:rPr>
          <w:i/>
        </w:rPr>
      </w:pPr>
      <w:r>
        <w:rPr>
          <w:i/>
        </w:rPr>
        <w:t>Según acuerdo de la Junta General Ordinaria del 3 de marzo de 2018, hemos revisado las cuentas anuales de 2018 en febrero de 2019.</w:t>
      </w:r>
    </w:p>
    <w:p w:rsidR="00985585" w:rsidRDefault="005E6B85">
      <w:pPr>
        <w:ind w:left="153"/>
        <w:rPr>
          <w:i/>
        </w:rPr>
      </w:pPr>
      <w:r>
        <w:rPr>
          <w:i/>
        </w:rPr>
        <w:t>Hemos controlado los asientos bancarios y de caja.</w:t>
      </w:r>
    </w:p>
    <w:p w:rsidR="00985585" w:rsidRDefault="005E6B85">
      <w:pPr>
        <w:spacing w:before="1"/>
        <w:ind w:left="153"/>
        <w:rPr>
          <w:i/>
        </w:rPr>
      </w:pPr>
      <w:r>
        <w:rPr>
          <w:i/>
        </w:rPr>
        <w:t>El balance coincide con la contabilidad. Los activos se demostraron mediante la presentación de los saldos bancarios y el control de la caja.</w:t>
      </w:r>
    </w:p>
    <w:p w:rsidR="00985585" w:rsidRDefault="005E6B85">
      <w:pPr>
        <w:spacing w:line="251" w:lineRule="exact"/>
        <w:ind w:left="153"/>
        <w:rPr>
          <w:i/>
        </w:rPr>
      </w:pPr>
      <w:r>
        <w:rPr>
          <w:i/>
        </w:rPr>
        <w:t>Determinamos:</w:t>
      </w:r>
    </w:p>
    <w:p w:rsidR="00985585" w:rsidRDefault="005E6B85">
      <w:pPr>
        <w:spacing w:before="1" w:line="252" w:lineRule="exact"/>
        <w:ind w:left="153"/>
        <w:rPr>
          <w:i/>
        </w:rPr>
      </w:pPr>
      <w:r>
        <w:rPr>
          <w:i/>
        </w:rPr>
        <w:t>La contabilización de se ha llevado de forma ordenada.</w:t>
      </w:r>
    </w:p>
    <w:p w:rsidR="00985585" w:rsidRDefault="005E6B85">
      <w:pPr>
        <w:ind w:left="153"/>
        <w:rPr>
          <w:i/>
        </w:rPr>
      </w:pPr>
      <w:r>
        <w:rPr>
          <w:i/>
        </w:rPr>
        <w:t>Los valores a fecha del 31 de diciembre de 2018, así como los ingresos y gastos concuerdan con la contabilidad y con los recibos, y las cuentas anuales se elaboraron correctamente.</w:t>
      </w:r>
    </w:p>
    <w:p w:rsidR="00985585" w:rsidRDefault="005E6B85">
      <w:pPr>
        <w:ind w:left="153"/>
        <w:rPr>
          <w:i/>
        </w:rPr>
      </w:pPr>
      <w:r>
        <w:rPr>
          <w:i/>
        </w:rPr>
        <w:t>Recomendamos la aprobación de la liquidación presentada para el año 2018 y la aprobación de la gestión de la Administración.”</w:t>
      </w:r>
    </w:p>
    <w:p w:rsidR="00985585" w:rsidRDefault="00985585">
      <w:pPr>
        <w:pStyle w:val="Textoindependiente"/>
        <w:rPr>
          <w:i/>
        </w:rPr>
      </w:pPr>
    </w:p>
    <w:p w:rsidR="00985585" w:rsidRDefault="005E6B85">
      <w:pPr>
        <w:pStyle w:val="Textoindependiente"/>
        <w:ind w:left="153" w:right="212"/>
      </w:pPr>
      <w:r>
        <w:t>El Señor Hübener solicita que se proceda a realizar las votaciones para la aprobación de la gestión de la junta directiva y de la administración. Estas se realizan a continuación.</w:t>
      </w:r>
    </w:p>
    <w:p w:rsidR="00985585" w:rsidRDefault="00985585">
      <w:pPr>
        <w:sectPr w:rsidR="00985585">
          <w:pgSz w:w="11910" w:h="16840"/>
          <w:pgMar w:top="860" w:right="840" w:bottom="1820" w:left="840" w:header="0" w:footer="1640" w:gutter="0"/>
          <w:cols w:space="720"/>
        </w:sectPr>
      </w:pPr>
    </w:p>
    <w:p w:rsidR="00985585" w:rsidRPr="009140EE" w:rsidRDefault="000425F4" w:rsidP="009140EE">
      <w:pPr>
        <w:pStyle w:val="Heading1"/>
        <w:tabs>
          <w:tab w:val="left" w:pos="0"/>
        </w:tabs>
        <w:spacing w:before="67"/>
        <w:ind w:left="586" w:hanging="586"/>
      </w:pPr>
      <w:r>
        <w:rPr>
          <w:u w:val="none"/>
        </w:rPr>
        <w:lastRenderedPageBreak/>
        <w:t xml:space="preserve">   </w:t>
      </w:r>
      <w:r w:rsidR="009140EE" w:rsidRPr="009140EE">
        <w:rPr>
          <w:u w:val="none"/>
        </w:rPr>
        <w:t>POD 5</w:t>
      </w:r>
      <w:r w:rsidR="005E6B85" w:rsidRPr="009140EE">
        <w:rPr>
          <w:u w:val="none"/>
        </w:rPr>
        <w:t>.1</w:t>
      </w:r>
      <w:r w:rsidR="009140EE" w:rsidRPr="009140EE">
        <w:rPr>
          <w:u w:val="none"/>
        </w:rPr>
        <w:t xml:space="preserve"> </w:t>
      </w:r>
      <w:r w:rsidR="005E6B85" w:rsidRPr="009140EE">
        <w:rPr>
          <w:u w:val="none"/>
        </w:rPr>
        <w:t xml:space="preserve"> </w:t>
      </w:r>
      <w:r w:rsidR="005E6B85" w:rsidRPr="00AF7B5F">
        <w:t>Aprobación de la gestión de la</w:t>
      </w:r>
      <w:r w:rsidR="005E6B85" w:rsidRPr="00AF7B5F">
        <w:rPr>
          <w:spacing w:val="-8"/>
        </w:rPr>
        <w:t xml:space="preserve"> </w:t>
      </w:r>
      <w:r w:rsidR="005E6B85" w:rsidRPr="00AF7B5F">
        <w:t>presidencia</w:t>
      </w:r>
    </w:p>
    <w:p w:rsidR="00985585" w:rsidRPr="00AF7B5F" w:rsidRDefault="005E6B85">
      <w:pPr>
        <w:spacing w:before="184"/>
        <w:ind w:left="151"/>
        <w:rPr>
          <w:b/>
          <w:u w:val="single"/>
        </w:rPr>
      </w:pPr>
      <w:r>
        <w:rPr>
          <w:rFonts w:ascii="Times New Roman" w:hAnsi="Times New Roman"/>
          <w:spacing w:val="-55"/>
          <w:u w:val="thick"/>
        </w:rPr>
        <w:t xml:space="preserve"> </w:t>
      </w:r>
      <w:r w:rsidRPr="00AF7B5F">
        <w:rPr>
          <w:b/>
          <w:u w:val="single"/>
        </w:rPr>
        <w:t>Resultado de la votación:</w:t>
      </w:r>
    </w:p>
    <w:p w:rsidR="00985585" w:rsidRDefault="00985585">
      <w:pPr>
        <w:pStyle w:val="Textoindependiente"/>
        <w:spacing w:before="9"/>
        <w:rPr>
          <w:b/>
          <w:sz w:val="2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6"/>
        <w:gridCol w:w="5527"/>
        <w:gridCol w:w="191"/>
        <w:gridCol w:w="1227"/>
        <w:gridCol w:w="240"/>
        <w:gridCol w:w="964"/>
      </w:tblGrid>
      <w:tr w:rsidR="00985585">
        <w:trPr>
          <w:trHeight w:val="1425"/>
        </w:trPr>
        <w:tc>
          <w:tcPr>
            <w:tcW w:w="1346" w:type="dxa"/>
          </w:tcPr>
          <w:p w:rsidR="00985585" w:rsidRDefault="00985585">
            <w:pPr>
              <w:pStyle w:val="TableParagraph"/>
              <w:rPr>
                <w:b/>
              </w:rPr>
            </w:pPr>
          </w:p>
          <w:p w:rsidR="00985585" w:rsidRDefault="00985585">
            <w:pPr>
              <w:pStyle w:val="TableParagraph"/>
              <w:rPr>
                <w:b/>
              </w:rPr>
            </w:pPr>
          </w:p>
          <w:p w:rsidR="00985585" w:rsidRDefault="005E6B85">
            <w:pPr>
              <w:pStyle w:val="TableParagraph"/>
              <w:spacing w:before="182"/>
              <w:ind w:left="69"/>
              <w:rPr>
                <w:sz w:val="20"/>
              </w:rPr>
            </w:pPr>
            <w:r>
              <w:rPr>
                <w:sz w:val="20"/>
              </w:rPr>
              <w:t>A favor</w:t>
            </w:r>
          </w:p>
        </w:tc>
        <w:tc>
          <w:tcPr>
            <w:tcW w:w="5527" w:type="dxa"/>
          </w:tcPr>
          <w:p w:rsidR="00985585" w:rsidRDefault="009140EE">
            <w:pPr>
              <w:pStyle w:val="TableParagraph"/>
              <w:spacing w:before="66" w:line="312" w:lineRule="auto"/>
              <w:ind w:left="69"/>
              <w:rPr>
                <w:sz w:val="20"/>
              </w:rPr>
            </w:pPr>
            <w:r>
              <w:rPr>
                <w:sz w:val="20"/>
              </w:rPr>
              <w:t>Apartamentos y garaj</w:t>
            </w:r>
            <w:r w:rsidR="005E6B85">
              <w:rPr>
                <w:sz w:val="20"/>
              </w:rPr>
              <w:t xml:space="preserve">es: </w:t>
            </w:r>
            <w:r w:rsidR="005E6B85">
              <w:rPr>
                <w:w w:val="95"/>
                <w:sz w:val="20"/>
              </w:rPr>
              <w:t>11,22/23,24,25,26,27,29,30,36,37,45,46(G.13A/B),47,48,51,</w:t>
            </w:r>
          </w:p>
          <w:p w:rsidR="00985585" w:rsidRDefault="005E6B85">
            <w:pPr>
              <w:pStyle w:val="TableParagraph"/>
              <w:spacing w:line="198" w:lineRule="exact"/>
              <w:ind w:left="69"/>
              <w:rPr>
                <w:sz w:val="20"/>
              </w:rPr>
            </w:pPr>
            <w:r>
              <w:rPr>
                <w:sz w:val="20"/>
              </w:rPr>
              <w:t>55,57(G.6),61,62(L1D),64,65(G.7),67(G.12),74A/B,76A,</w:t>
            </w:r>
          </w:p>
          <w:p w:rsidR="00985585" w:rsidRDefault="005E6B85">
            <w:pPr>
              <w:pStyle w:val="TableParagraph"/>
              <w:spacing w:before="34"/>
              <w:ind w:left="69"/>
              <w:rPr>
                <w:sz w:val="20"/>
              </w:rPr>
            </w:pPr>
            <w:r>
              <w:rPr>
                <w:sz w:val="20"/>
              </w:rPr>
              <w:t>78(G.15),79,83,91A,91B,93B(G.2A), 94A/B,96(G.2B),97,</w:t>
            </w:r>
          </w:p>
          <w:p w:rsidR="00985585" w:rsidRDefault="005E6B85">
            <w:pPr>
              <w:pStyle w:val="TableParagraph"/>
              <w:spacing w:before="34"/>
              <w:ind w:left="69"/>
              <w:rPr>
                <w:sz w:val="20"/>
              </w:rPr>
            </w:pPr>
            <w:r>
              <w:rPr>
                <w:sz w:val="20"/>
              </w:rPr>
              <w:t>99(G.18),105, L1B,L2,G.1,G.14</w:t>
            </w:r>
          </w:p>
        </w:tc>
        <w:tc>
          <w:tcPr>
            <w:tcW w:w="1418" w:type="dxa"/>
            <w:gridSpan w:val="2"/>
          </w:tcPr>
          <w:p w:rsidR="00985585" w:rsidRDefault="00985585">
            <w:pPr>
              <w:pStyle w:val="TableParagraph"/>
              <w:rPr>
                <w:b/>
              </w:rPr>
            </w:pPr>
          </w:p>
          <w:p w:rsidR="00985585" w:rsidRDefault="00985585">
            <w:pPr>
              <w:pStyle w:val="TableParagraph"/>
              <w:rPr>
                <w:b/>
              </w:rPr>
            </w:pPr>
          </w:p>
          <w:p w:rsidR="00985585" w:rsidRDefault="005E6B85">
            <w:pPr>
              <w:pStyle w:val="TableParagraph"/>
              <w:spacing w:before="182"/>
              <w:ind w:left="69"/>
              <w:rPr>
                <w:sz w:val="20"/>
              </w:rPr>
            </w:pPr>
            <w:r>
              <w:rPr>
                <w:sz w:val="20"/>
              </w:rPr>
              <w:t>} 39 votos</w:t>
            </w:r>
          </w:p>
        </w:tc>
        <w:tc>
          <w:tcPr>
            <w:tcW w:w="1204" w:type="dxa"/>
            <w:gridSpan w:val="2"/>
          </w:tcPr>
          <w:p w:rsidR="00985585" w:rsidRDefault="00985585">
            <w:pPr>
              <w:pStyle w:val="TableParagraph"/>
              <w:rPr>
                <w:b/>
              </w:rPr>
            </w:pPr>
          </w:p>
          <w:p w:rsidR="00985585" w:rsidRDefault="00985585">
            <w:pPr>
              <w:pStyle w:val="TableParagraph"/>
              <w:rPr>
                <w:b/>
              </w:rPr>
            </w:pPr>
          </w:p>
          <w:p w:rsidR="00985585" w:rsidRDefault="005E6B85">
            <w:pPr>
              <w:pStyle w:val="TableParagraph"/>
              <w:spacing w:before="182"/>
              <w:ind w:left="70"/>
              <w:rPr>
                <w:sz w:val="20"/>
              </w:rPr>
            </w:pPr>
            <w:r>
              <w:rPr>
                <w:sz w:val="20"/>
              </w:rPr>
              <w:t>= 34,737 %</w:t>
            </w:r>
          </w:p>
        </w:tc>
      </w:tr>
      <w:tr w:rsidR="00985585">
        <w:trPr>
          <w:trHeight w:val="714"/>
        </w:trPr>
        <w:tc>
          <w:tcPr>
            <w:tcW w:w="1346" w:type="dxa"/>
          </w:tcPr>
          <w:p w:rsidR="00985585" w:rsidRDefault="00985585">
            <w:pPr>
              <w:pStyle w:val="TableParagraph"/>
              <w:spacing w:before="9"/>
              <w:rPr>
                <w:b/>
                <w:sz w:val="29"/>
              </w:rPr>
            </w:pPr>
          </w:p>
          <w:p w:rsidR="00985585" w:rsidRDefault="005E6B85">
            <w:pPr>
              <w:pStyle w:val="TableParagraph"/>
              <w:ind w:left="69"/>
              <w:rPr>
                <w:sz w:val="20"/>
              </w:rPr>
            </w:pPr>
            <w:r>
              <w:rPr>
                <w:sz w:val="20"/>
              </w:rPr>
              <w:t>En contra</w:t>
            </w:r>
          </w:p>
        </w:tc>
        <w:tc>
          <w:tcPr>
            <w:tcW w:w="5527" w:type="dxa"/>
          </w:tcPr>
          <w:p w:rsidR="00985585" w:rsidRDefault="009140EE">
            <w:pPr>
              <w:pStyle w:val="TableParagraph"/>
              <w:spacing w:before="66" w:line="312" w:lineRule="auto"/>
              <w:ind w:left="69" w:right="3193"/>
              <w:rPr>
                <w:sz w:val="20"/>
              </w:rPr>
            </w:pPr>
            <w:r>
              <w:rPr>
                <w:sz w:val="20"/>
              </w:rPr>
              <w:t>Apartamentos y garaj</w:t>
            </w:r>
            <w:r w:rsidR="005E6B85">
              <w:rPr>
                <w:sz w:val="20"/>
              </w:rPr>
              <w:t>es: ninguno</w:t>
            </w:r>
          </w:p>
        </w:tc>
        <w:tc>
          <w:tcPr>
            <w:tcW w:w="191" w:type="dxa"/>
            <w:tcBorders>
              <w:right w:val="nil"/>
            </w:tcBorders>
          </w:tcPr>
          <w:p w:rsidR="00985585" w:rsidRDefault="00985585">
            <w:pPr>
              <w:pStyle w:val="TableParagraph"/>
              <w:spacing w:before="9"/>
              <w:rPr>
                <w:b/>
                <w:sz w:val="29"/>
              </w:rPr>
            </w:pPr>
          </w:p>
          <w:p w:rsidR="00985585" w:rsidRDefault="005E6B85">
            <w:pPr>
              <w:pStyle w:val="TableParagraph"/>
              <w:ind w:left="20"/>
              <w:jc w:val="center"/>
              <w:rPr>
                <w:sz w:val="20"/>
              </w:rPr>
            </w:pPr>
            <w:r>
              <w:rPr>
                <w:w w:val="99"/>
                <w:sz w:val="20"/>
              </w:rPr>
              <w:t>}</w:t>
            </w:r>
          </w:p>
        </w:tc>
        <w:tc>
          <w:tcPr>
            <w:tcW w:w="1227" w:type="dxa"/>
            <w:tcBorders>
              <w:left w:val="nil"/>
            </w:tcBorders>
          </w:tcPr>
          <w:p w:rsidR="00985585" w:rsidRDefault="00985585">
            <w:pPr>
              <w:pStyle w:val="TableParagraph"/>
              <w:spacing w:before="9"/>
              <w:rPr>
                <w:b/>
                <w:sz w:val="29"/>
              </w:rPr>
            </w:pPr>
          </w:p>
          <w:p w:rsidR="00985585" w:rsidRDefault="005E6B85">
            <w:pPr>
              <w:pStyle w:val="TableParagraph"/>
              <w:ind w:left="60"/>
              <w:rPr>
                <w:sz w:val="20"/>
              </w:rPr>
            </w:pPr>
            <w:r>
              <w:rPr>
                <w:sz w:val="20"/>
              </w:rPr>
              <w:t>0 votos</w:t>
            </w:r>
          </w:p>
        </w:tc>
        <w:tc>
          <w:tcPr>
            <w:tcW w:w="240" w:type="dxa"/>
            <w:tcBorders>
              <w:right w:val="nil"/>
            </w:tcBorders>
          </w:tcPr>
          <w:p w:rsidR="00985585" w:rsidRDefault="00985585">
            <w:pPr>
              <w:pStyle w:val="TableParagraph"/>
              <w:spacing w:before="9"/>
              <w:rPr>
                <w:b/>
                <w:sz w:val="29"/>
              </w:rPr>
            </w:pPr>
          </w:p>
          <w:p w:rsidR="00985585" w:rsidRDefault="005E6B85">
            <w:pPr>
              <w:pStyle w:val="TableParagraph"/>
              <w:ind w:left="22"/>
              <w:jc w:val="center"/>
              <w:rPr>
                <w:sz w:val="20"/>
              </w:rPr>
            </w:pPr>
            <w:r>
              <w:rPr>
                <w:w w:val="99"/>
                <w:sz w:val="20"/>
              </w:rPr>
              <w:t>=</w:t>
            </w:r>
          </w:p>
        </w:tc>
        <w:tc>
          <w:tcPr>
            <w:tcW w:w="964" w:type="dxa"/>
            <w:tcBorders>
              <w:left w:val="nil"/>
            </w:tcBorders>
          </w:tcPr>
          <w:p w:rsidR="00985585" w:rsidRDefault="00985585">
            <w:pPr>
              <w:pStyle w:val="TableParagraph"/>
              <w:spacing w:before="9"/>
              <w:rPr>
                <w:b/>
                <w:sz w:val="29"/>
              </w:rPr>
            </w:pPr>
          </w:p>
          <w:p w:rsidR="00985585" w:rsidRDefault="005E6B85">
            <w:pPr>
              <w:pStyle w:val="TableParagraph"/>
              <w:ind w:left="60"/>
              <w:rPr>
                <w:sz w:val="20"/>
              </w:rPr>
            </w:pPr>
            <w:r>
              <w:rPr>
                <w:sz w:val="20"/>
              </w:rPr>
              <w:t>0,000 %</w:t>
            </w:r>
          </w:p>
        </w:tc>
      </w:tr>
      <w:tr w:rsidR="00985585">
        <w:trPr>
          <w:trHeight w:val="782"/>
        </w:trPr>
        <w:tc>
          <w:tcPr>
            <w:tcW w:w="1346"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spacing w:before="1"/>
              <w:ind w:left="69"/>
              <w:rPr>
                <w:sz w:val="20"/>
              </w:rPr>
            </w:pPr>
            <w:r>
              <w:rPr>
                <w:sz w:val="20"/>
              </w:rPr>
              <w:t>Abstenciones</w:t>
            </w:r>
          </w:p>
        </w:tc>
        <w:tc>
          <w:tcPr>
            <w:tcW w:w="5527" w:type="dxa"/>
          </w:tcPr>
          <w:p w:rsidR="00985585" w:rsidRDefault="009140EE">
            <w:pPr>
              <w:pStyle w:val="TableParagraph"/>
              <w:spacing w:before="64"/>
              <w:ind w:left="69"/>
              <w:rPr>
                <w:sz w:val="20"/>
              </w:rPr>
            </w:pPr>
            <w:r>
              <w:rPr>
                <w:sz w:val="20"/>
              </w:rPr>
              <w:t>Apartamentos y garaj</w:t>
            </w:r>
            <w:r w:rsidR="005E6B85">
              <w:rPr>
                <w:sz w:val="20"/>
              </w:rPr>
              <w:t>es:</w:t>
            </w:r>
          </w:p>
          <w:p w:rsidR="00985585" w:rsidRDefault="005E6B85">
            <w:pPr>
              <w:pStyle w:val="TableParagraph"/>
              <w:spacing w:before="140"/>
              <w:ind w:left="69"/>
              <w:rPr>
                <w:sz w:val="20"/>
              </w:rPr>
            </w:pPr>
            <w:r>
              <w:rPr>
                <w:sz w:val="20"/>
              </w:rPr>
              <w:t>ninguno</w:t>
            </w:r>
          </w:p>
        </w:tc>
        <w:tc>
          <w:tcPr>
            <w:tcW w:w="191" w:type="dxa"/>
            <w:tcBorders>
              <w:right w:val="nil"/>
            </w:tcBorders>
          </w:tcPr>
          <w:p w:rsidR="00985585" w:rsidRDefault="00985585">
            <w:pPr>
              <w:pStyle w:val="TableParagraph"/>
              <w:spacing w:before="6"/>
              <w:rPr>
                <w:b/>
                <w:sz w:val="29"/>
              </w:rPr>
            </w:pPr>
          </w:p>
          <w:p w:rsidR="00985585" w:rsidRDefault="005E6B85">
            <w:pPr>
              <w:pStyle w:val="TableParagraph"/>
              <w:ind w:left="20"/>
              <w:jc w:val="center"/>
              <w:rPr>
                <w:sz w:val="20"/>
              </w:rPr>
            </w:pPr>
            <w:r>
              <w:rPr>
                <w:w w:val="99"/>
                <w:sz w:val="20"/>
              </w:rPr>
              <w:t>}</w:t>
            </w:r>
          </w:p>
        </w:tc>
        <w:tc>
          <w:tcPr>
            <w:tcW w:w="1227" w:type="dxa"/>
            <w:tcBorders>
              <w:left w:val="nil"/>
            </w:tcBorders>
          </w:tcPr>
          <w:p w:rsidR="00985585" w:rsidRDefault="00985585">
            <w:pPr>
              <w:pStyle w:val="TableParagraph"/>
              <w:spacing w:before="6"/>
              <w:rPr>
                <w:b/>
                <w:sz w:val="29"/>
              </w:rPr>
            </w:pPr>
          </w:p>
          <w:p w:rsidR="00985585" w:rsidRDefault="005E6B85">
            <w:pPr>
              <w:pStyle w:val="TableParagraph"/>
              <w:ind w:left="60"/>
              <w:rPr>
                <w:sz w:val="20"/>
              </w:rPr>
            </w:pPr>
            <w:r>
              <w:rPr>
                <w:sz w:val="20"/>
              </w:rPr>
              <w:t>0 votos</w:t>
            </w:r>
          </w:p>
        </w:tc>
        <w:tc>
          <w:tcPr>
            <w:tcW w:w="240" w:type="dxa"/>
            <w:tcBorders>
              <w:right w:val="nil"/>
            </w:tcBorders>
          </w:tcPr>
          <w:p w:rsidR="00985585" w:rsidRDefault="00985585">
            <w:pPr>
              <w:pStyle w:val="TableParagraph"/>
              <w:spacing w:before="6"/>
              <w:rPr>
                <w:b/>
                <w:sz w:val="29"/>
              </w:rPr>
            </w:pPr>
          </w:p>
          <w:p w:rsidR="00985585" w:rsidRDefault="005E6B85">
            <w:pPr>
              <w:pStyle w:val="TableParagraph"/>
              <w:ind w:left="22"/>
              <w:jc w:val="center"/>
              <w:rPr>
                <w:sz w:val="20"/>
              </w:rPr>
            </w:pPr>
            <w:r>
              <w:rPr>
                <w:w w:val="99"/>
                <w:sz w:val="20"/>
              </w:rPr>
              <w:t>=</w:t>
            </w:r>
          </w:p>
        </w:tc>
        <w:tc>
          <w:tcPr>
            <w:tcW w:w="964" w:type="dxa"/>
            <w:tcBorders>
              <w:left w:val="nil"/>
            </w:tcBorders>
          </w:tcPr>
          <w:p w:rsidR="00985585" w:rsidRDefault="00985585">
            <w:pPr>
              <w:pStyle w:val="TableParagraph"/>
              <w:spacing w:before="6"/>
              <w:rPr>
                <w:b/>
                <w:sz w:val="29"/>
              </w:rPr>
            </w:pPr>
          </w:p>
          <w:p w:rsidR="00985585" w:rsidRDefault="005E6B85">
            <w:pPr>
              <w:pStyle w:val="TableParagraph"/>
              <w:ind w:left="60"/>
              <w:rPr>
                <w:sz w:val="20"/>
              </w:rPr>
            </w:pPr>
            <w:r>
              <w:rPr>
                <w:sz w:val="20"/>
              </w:rPr>
              <w:t>0,000 %</w:t>
            </w:r>
          </w:p>
        </w:tc>
      </w:tr>
    </w:tbl>
    <w:p w:rsidR="00985585" w:rsidRDefault="005E6B85" w:rsidP="000425F4">
      <w:pPr>
        <w:spacing w:before="110"/>
        <w:ind w:left="142"/>
        <w:rPr>
          <w:b/>
        </w:rPr>
      </w:pPr>
      <w:r w:rsidRPr="00AF7B5F">
        <w:rPr>
          <w:b/>
          <w:spacing w:val="-160"/>
          <w:u w:val="single"/>
        </w:rPr>
        <w:t>R</w:t>
      </w:r>
      <w:r w:rsidR="000425F4" w:rsidRPr="00AF7B5F">
        <w:rPr>
          <w:b/>
          <w:u w:val="single"/>
        </w:rPr>
        <w:t>Resultado</w:t>
      </w:r>
      <w:r w:rsidRPr="00AF7B5F">
        <w:rPr>
          <w:b/>
          <w:u w:val="single"/>
        </w:rPr>
        <w:t>:</w:t>
      </w:r>
      <w:r>
        <w:rPr>
          <w:b/>
        </w:rPr>
        <w:t xml:space="preserve"> </w:t>
      </w:r>
      <w:r>
        <w:t xml:space="preserve">La gestión de la presidencia ha sido aprobada </w:t>
      </w:r>
      <w:r>
        <w:rPr>
          <w:spacing w:val="-2"/>
        </w:rPr>
        <w:t xml:space="preserve">por </w:t>
      </w:r>
      <w:r>
        <w:t xml:space="preserve">decisión </w:t>
      </w:r>
      <w:r w:rsidRPr="00AF7B5F">
        <w:rPr>
          <w:b/>
          <w:spacing w:val="-135"/>
          <w:u w:val="single"/>
        </w:rPr>
        <w:t>u</w:t>
      </w:r>
      <w:r w:rsidRPr="00AF7B5F">
        <w:rPr>
          <w:b/>
          <w:spacing w:val="75"/>
          <w:u w:val="single"/>
        </w:rPr>
        <w:t xml:space="preserve"> </w:t>
      </w:r>
      <w:r w:rsidRPr="00AF7B5F">
        <w:rPr>
          <w:b/>
          <w:u w:val="single"/>
        </w:rPr>
        <w:t>nánime.</w:t>
      </w:r>
    </w:p>
    <w:p w:rsidR="00985585" w:rsidRDefault="00985585" w:rsidP="000425F4">
      <w:pPr>
        <w:pStyle w:val="Textoindependiente"/>
        <w:spacing w:before="9"/>
        <w:ind w:left="142"/>
        <w:rPr>
          <w:b/>
          <w:sz w:val="29"/>
        </w:rPr>
      </w:pPr>
    </w:p>
    <w:p w:rsidR="00985585" w:rsidRPr="000425F4" w:rsidRDefault="000425F4" w:rsidP="000425F4">
      <w:pPr>
        <w:pStyle w:val="Heading1"/>
        <w:tabs>
          <w:tab w:val="left" w:pos="0"/>
        </w:tabs>
        <w:spacing w:before="93"/>
        <w:ind w:left="0"/>
        <w:rPr>
          <w:u w:val="none"/>
        </w:rPr>
      </w:pPr>
      <w:r w:rsidRPr="000425F4">
        <w:rPr>
          <w:u w:val="none"/>
        </w:rPr>
        <w:t xml:space="preserve">   POD 5.</w:t>
      </w:r>
      <w:r w:rsidR="005E6B85" w:rsidRPr="000425F4">
        <w:rPr>
          <w:u w:val="none"/>
        </w:rPr>
        <w:t xml:space="preserve">2 </w:t>
      </w:r>
      <w:r>
        <w:rPr>
          <w:u w:val="none"/>
        </w:rPr>
        <w:t xml:space="preserve"> </w:t>
      </w:r>
      <w:r w:rsidR="005E6B85" w:rsidRPr="00AF7B5F">
        <w:t>Aprobación de la</w:t>
      </w:r>
      <w:r w:rsidR="005E6B85" w:rsidRPr="00AF7B5F">
        <w:rPr>
          <w:spacing w:val="-2"/>
        </w:rPr>
        <w:t xml:space="preserve"> </w:t>
      </w:r>
      <w:r w:rsidR="005E6B85" w:rsidRPr="00AF7B5F">
        <w:t>administración</w:t>
      </w:r>
    </w:p>
    <w:p w:rsidR="00985585" w:rsidRPr="00AF7B5F" w:rsidRDefault="005E6B85">
      <w:pPr>
        <w:spacing w:before="184"/>
        <w:ind w:left="153"/>
        <w:rPr>
          <w:b/>
          <w:u w:val="single"/>
        </w:rPr>
      </w:pPr>
      <w:r w:rsidRPr="00AF7B5F">
        <w:rPr>
          <w:b/>
          <w:spacing w:val="-160"/>
          <w:u w:val="single"/>
        </w:rPr>
        <w:t>R</w:t>
      </w:r>
      <w:r w:rsidRPr="00AF7B5F">
        <w:rPr>
          <w:b/>
          <w:spacing w:val="102"/>
          <w:u w:val="single"/>
        </w:rPr>
        <w:t xml:space="preserve"> </w:t>
      </w:r>
      <w:r w:rsidRPr="00AF7B5F">
        <w:rPr>
          <w:b/>
          <w:u w:val="single"/>
        </w:rPr>
        <w:t>esultado de la votación:</w:t>
      </w:r>
    </w:p>
    <w:p w:rsidR="00985585" w:rsidRDefault="00985585">
      <w:pPr>
        <w:pStyle w:val="Textoindependiente"/>
        <w:spacing w:before="10"/>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6"/>
        <w:gridCol w:w="5527"/>
        <w:gridCol w:w="1418"/>
        <w:gridCol w:w="1276"/>
      </w:tblGrid>
      <w:tr w:rsidR="00985585">
        <w:trPr>
          <w:trHeight w:val="846"/>
        </w:trPr>
        <w:tc>
          <w:tcPr>
            <w:tcW w:w="1346" w:type="dxa"/>
          </w:tcPr>
          <w:p w:rsidR="00985585" w:rsidRDefault="00985585">
            <w:pPr>
              <w:pStyle w:val="TableParagraph"/>
              <w:rPr>
                <w:b/>
              </w:rPr>
            </w:pPr>
          </w:p>
          <w:p w:rsidR="00985585" w:rsidRDefault="005E6B85">
            <w:pPr>
              <w:pStyle w:val="TableParagraph"/>
              <w:spacing w:before="159"/>
              <w:ind w:left="69"/>
              <w:rPr>
                <w:sz w:val="20"/>
              </w:rPr>
            </w:pPr>
            <w:r>
              <w:rPr>
                <w:sz w:val="20"/>
              </w:rPr>
              <w:t>A favor</w:t>
            </w:r>
          </w:p>
        </w:tc>
        <w:tc>
          <w:tcPr>
            <w:tcW w:w="5527" w:type="dxa"/>
          </w:tcPr>
          <w:p w:rsidR="00985585" w:rsidRDefault="005E6B85">
            <w:pPr>
              <w:pStyle w:val="TableParagraph"/>
              <w:spacing w:before="66" w:line="381" w:lineRule="auto"/>
              <w:ind w:left="69" w:right="3315"/>
              <w:rPr>
                <w:sz w:val="20"/>
              </w:rPr>
            </w:pPr>
            <w:r>
              <w:rPr>
                <w:sz w:val="20"/>
              </w:rPr>
              <w:t>Apartamentos y garajes Todos los demás</w:t>
            </w:r>
          </w:p>
        </w:tc>
        <w:tc>
          <w:tcPr>
            <w:tcW w:w="141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72"/>
              <w:rPr>
                <w:sz w:val="20"/>
              </w:rPr>
            </w:pPr>
            <w:r>
              <w:rPr>
                <w:sz w:val="20"/>
              </w:rPr>
              <w:t>} 37 votos</w:t>
            </w:r>
          </w:p>
        </w:tc>
        <w:tc>
          <w:tcPr>
            <w:tcW w:w="1276"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70"/>
              <w:rPr>
                <w:sz w:val="20"/>
              </w:rPr>
            </w:pPr>
            <w:r>
              <w:rPr>
                <w:sz w:val="20"/>
              </w:rPr>
              <w:t>= 33,169 %</w:t>
            </w:r>
          </w:p>
        </w:tc>
      </w:tr>
      <w:tr w:rsidR="00985585">
        <w:trPr>
          <w:trHeight w:val="666"/>
        </w:trPr>
        <w:tc>
          <w:tcPr>
            <w:tcW w:w="1346" w:type="dxa"/>
          </w:tcPr>
          <w:p w:rsidR="00985585" w:rsidRDefault="00985585">
            <w:pPr>
              <w:pStyle w:val="TableParagraph"/>
              <w:spacing w:before="9"/>
              <w:rPr>
                <w:b/>
                <w:sz w:val="29"/>
              </w:rPr>
            </w:pPr>
          </w:p>
          <w:p w:rsidR="00985585" w:rsidRDefault="005E6B85">
            <w:pPr>
              <w:pStyle w:val="TableParagraph"/>
              <w:ind w:left="69"/>
              <w:rPr>
                <w:sz w:val="20"/>
              </w:rPr>
            </w:pPr>
            <w:r>
              <w:rPr>
                <w:sz w:val="20"/>
              </w:rPr>
              <w:t>En contra</w:t>
            </w:r>
          </w:p>
        </w:tc>
        <w:tc>
          <w:tcPr>
            <w:tcW w:w="5527" w:type="dxa"/>
          </w:tcPr>
          <w:p w:rsidR="00985585" w:rsidRDefault="005E6B85">
            <w:pPr>
              <w:pStyle w:val="TableParagraph"/>
              <w:spacing w:before="15" w:line="298" w:lineRule="exact"/>
              <w:ind w:left="69" w:right="3315"/>
              <w:rPr>
                <w:sz w:val="20"/>
              </w:rPr>
            </w:pPr>
            <w:r>
              <w:rPr>
                <w:sz w:val="20"/>
              </w:rPr>
              <w:t>Apartamentos y garajes Ninguno</w:t>
            </w:r>
          </w:p>
        </w:tc>
        <w:tc>
          <w:tcPr>
            <w:tcW w:w="1418" w:type="dxa"/>
          </w:tcPr>
          <w:p w:rsidR="00985585" w:rsidRDefault="00985585">
            <w:pPr>
              <w:pStyle w:val="TableParagraph"/>
              <w:spacing w:before="9"/>
              <w:rPr>
                <w:b/>
                <w:sz w:val="29"/>
              </w:rPr>
            </w:pPr>
          </w:p>
          <w:p w:rsidR="00985585" w:rsidRDefault="005E6B85">
            <w:pPr>
              <w:pStyle w:val="TableParagraph"/>
              <w:ind w:left="72"/>
              <w:rPr>
                <w:sz w:val="20"/>
              </w:rPr>
            </w:pPr>
            <w:r>
              <w:rPr>
                <w:sz w:val="20"/>
              </w:rPr>
              <w:t>} 0 votos</w:t>
            </w:r>
          </w:p>
        </w:tc>
        <w:tc>
          <w:tcPr>
            <w:tcW w:w="1276" w:type="dxa"/>
          </w:tcPr>
          <w:p w:rsidR="00985585" w:rsidRDefault="00985585">
            <w:pPr>
              <w:pStyle w:val="TableParagraph"/>
              <w:spacing w:before="9"/>
              <w:rPr>
                <w:b/>
                <w:sz w:val="29"/>
              </w:rPr>
            </w:pPr>
          </w:p>
          <w:p w:rsidR="00985585" w:rsidRDefault="005E6B85">
            <w:pPr>
              <w:pStyle w:val="TableParagraph"/>
              <w:ind w:left="70"/>
              <w:rPr>
                <w:sz w:val="20"/>
              </w:rPr>
            </w:pPr>
            <w:r>
              <w:rPr>
                <w:sz w:val="20"/>
              </w:rPr>
              <w:t>= 0,000 %</w:t>
            </w:r>
          </w:p>
        </w:tc>
      </w:tr>
      <w:tr w:rsidR="00985585">
        <w:trPr>
          <w:trHeight w:val="712"/>
        </w:trPr>
        <w:tc>
          <w:tcPr>
            <w:tcW w:w="1346" w:type="dxa"/>
          </w:tcPr>
          <w:p w:rsidR="00985585" w:rsidRDefault="00985585">
            <w:pPr>
              <w:pStyle w:val="TableParagraph"/>
              <w:spacing w:before="9"/>
              <w:rPr>
                <w:b/>
                <w:sz w:val="29"/>
              </w:rPr>
            </w:pPr>
          </w:p>
          <w:p w:rsidR="00985585" w:rsidRDefault="005E6B85">
            <w:pPr>
              <w:pStyle w:val="TableParagraph"/>
              <w:ind w:left="69"/>
              <w:rPr>
                <w:sz w:val="20"/>
              </w:rPr>
            </w:pPr>
            <w:r>
              <w:rPr>
                <w:sz w:val="20"/>
              </w:rPr>
              <w:t>Abstenciones</w:t>
            </w:r>
          </w:p>
        </w:tc>
        <w:tc>
          <w:tcPr>
            <w:tcW w:w="5527" w:type="dxa"/>
          </w:tcPr>
          <w:p w:rsidR="00985585" w:rsidRDefault="005E6B85">
            <w:pPr>
              <w:pStyle w:val="TableParagraph"/>
              <w:spacing w:before="66" w:line="309" w:lineRule="auto"/>
              <w:ind w:left="69" w:right="3315"/>
              <w:rPr>
                <w:sz w:val="20"/>
              </w:rPr>
            </w:pPr>
            <w:r>
              <w:rPr>
                <w:sz w:val="20"/>
              </w:rPr>
              <w:t>Apartamentos y garajes 79, L2</w:t>
            </w:r>
          </w:p>
        </w:tc>
        <w:tc>
          <w:tcPr>
            <w:tcW w:w="1418" w:type="dxa"/>
          </w:tcPr>
          <w:p w:rsidR="00985585" w:rsidRDefault="00985585">
            <w:pPr>
              <w:pStyle w:val="TableParagraph"/>
              <w:spacing w:before="9"/>
              <w:rPr>
                <w:b/>
                <w:sz w:val="29"/>
              </w:rPr>
            </w:pPr>
          </w:p>
          <w:p w:rsidR="00985585" w:rsidRDefault="005E6B85">
            <w:pPr>
              <w:pStyle w:val="TableParagraph"/>
              <w:ind w:left="72"/>
              <w:rPr>
                <w:sz w:val="20"/>
              </w:rPr>
            </w:pPr>
            <w:r>
              <w:rPr>
                <w:sz w:val="20"/>
              </w:rPr>
              <w:t>} 2 votos</w:t>
            </w:r>
          </w:p>
        </w:tc>
        <w:tc>
          <w:tcPr>
            <w:tcW w:w="1276" w:type="dxa"/>
          </w:tcPr>
          <w:p w:rsidR="00985585" w:rsidRDefault="00985585">
            <w:pPr>
              <w:pStyle w:val="TableParagraph"/>
              <w:spacing w:before="9"/>
              <w:rPr>
                <w:b/>
                <w:sz w:val="29"/>
              </w:rPr>
            </w:pPr>
          </w:p>
          <w:p w:rsidR="00985585" w:rsidRDefault="005E6B85">
            <w:pPr>
              <w:pStyle w:val="TableParagraph"/>
              <w:ind w:left="70"/>
              <w:rPr>
                <w:sz w:val="20"/>
              </w:rPr>
            </w:pPr>
            <w:r>
              <w:rPr>
                <w:sz w:val="20"/>
              </w:rPr>
              <w:t>= 1,568 %</w:t>
            </w:r>
          </w:p>
        </w:tc>
      </w:tr>
    </w:tbl>
    <w:p w:rsidR="00985585" w:rsidRDefault="005E6B85">
      <w:pPr>
        <w:spacing w:before="110"/>
        <w:ind w:left="156"/>
      </w:pPr>
      <w:r w:rsidRPr="00AF7B5F">
        <w:rPr>
          <w:b/>
          <w:spacing w:val="-160"/>
          <w:u w:val="single"/>
        </w:rPr>
        <w:t>R</w:t>
      </w:r>
      <w:r w:rsidRPr="00AF7B5F">
        <w:rPr>
          <w:b/>
          <w:spacing w:val="100"/>
          <w:u w:val="single"/>
        </w:rPr>
        <w:t xml:space="preserve"> </w:t>
      </w:r>
      <w:r w:rsidRPr="00AF7B5F">
        <w:rPr>
          <w:b/>
          <w:u w:val="single"/>
        </w:rPr>
        <w:t>esultado:</w:t>
      </w:r>
      <w:r>
        <w:rPr>
          <w:b/>
        </w:rPr>
        <w:t xml:space="preserve"> </w:t>
      </w:r>
      <w:r>
        <w:t xml:space="preserve">La gestión de la administración ha sido aprobada como acuerdo por </w:t>
      </w:r>
      <w:r w:rsidRPr="00AF7B5F">
        <w:rPr>
          <w:b/>
          <w:spacing w:val="-197"/>
          <w:u w:val="single"/>
        </w:rPr>
        <w:t>m</w:t>
      </w:r>
      <w:r w:rsidRPr="00AF7B5F">
        <w:rPr>
          <w:b/>
          <w:spacing w:val="136"/>
          <w:u w:val="single"/>
        </w:rPr>
        <w:t xml:space="preserve"> </w:t>
      </w:r>
      <w:r w:rsidRPr="00AF7B5F">
        <w:rPr>
          <w:b/>
          <w:u w:val="single"/>
        </w:rPr>
        <w:t>ayoría</w:t>
      </w:r>
      <w:r>
        <w:t>.</w:t>
      </w:r>
    </w:p>
    <w:p w:rsidR="00985585" w:rsidRDefault="00985585">
      <w:pPr>
        <w:pStyle w:val="Textoindependiente"/>
        <w:rPr>
          <w:sz w:val="20"/>
        </w:rPr>
      </w:pPr>
    </w:p>
    <w:p w:rsidR="00985585" w:rsidRDefault="005E6B85">
      <w:pPr>
        <w:pStyle w:val="Heading1"/>
        <w:spacing w:before="208"/>
        <w:rPr>
          <w:u w:val="none"/>
        </w:rPr>
      </w:pPr>
      <w:r>
        <w:rPr>
          <w:u w:val="none"/>
        </w:rPr>
        <w:t>POD 6</w:t>
      </w:r>
      <w:r w:rsidRPr="00AF7B5F">
        <w:rPr>
          <w:u w:val="none"/>
        </w:rPr>
        <w:t xml:space="preserve">. </w:t>
      </w:r>
      <w:r w:rsidRPr="00AF7B5F">
        <w:rPr>
          <w:spacing w:val="-184"/>
        </w:rPr>
        <w:t>M</w:t>
      </w:r>
      <w:r w:rsidRPr="00AF7B5F">
        <w:rPr>
          <w:spacing w:val="127"/>
        </w:rPr>
        <w:t xml:space="preserve"> </w:t>
      </w:r>
      <w:r w:rsidRPr="00AF7B5F">
        <w:t>ociones del Presidente:</w:t>
      </w:r>
    </w:p>
    <w:p w:rsidR="00985585" w:rsidRDefault="005E6B85">
      <w:pPr>
        <w:spacing w:before="184"/>
        <w:ind w:left="153"/>
        <w:jc w:val="both"/>
        <w:rPr>
          <w:b/>
        </w:rPr>
      </w:pPr>
      <w:r>
        <w:rPr>
          <w:b/>
        </w:rPr>
        <w:t xml:space="preserve">POD 6.1 </w:t>
      </w:r>
      <w:r w:rsidRPr="00AF7B5F">
        <w:rPr>
          <w:b/>
          <w:spacing w:val="-147"/>
          <w:u w:val="single"/>
        </w:rPr>
        <w:t>P</w:t>
      </w:r>
      <w:r w:rsidRPr="00AF7B5F">
        <w:rPr>
          <w:b/>
          <w:spacing w:val="88"/>
          <w:u w:val="single"/>
        </w:rPr>
        <w:t xml:space="preserve"> </w:t>
      </w:r>
      <w:r w:rsidRPr="00AF7B5F">
        <w:rPr>
          <w:b/>
          <w:u w:val="single"/>
        </w:rPr>
        <w:t>oder de representación general para asuntos legales.</w:t>
      </w:r>
    </w:p>
    <w:p w:rsidR="00985585" w:rsidRDefault="005E6B85">
      <w:pPr>
        <w:pStyle w:val="Textoindependiente"/>
        <w:spacing w:before="141"/>
        <w:ind w:left="153" w:right="234"/>
        <w:jc w:val="both"/>
      </w:pPr>
      <w:r>
        <w:t>Por la presente queda confirmado que el presidente está autorizado con efecto inmediato para representar a la Comunidad de Propietarios de CCR en todos los asuntos pendientes o futuros, judiciales y extrajudiciales, en persona o a través de un abogado, ya sea en procedimientos judiciales en contra de la CCR o en negociaciones y acuerdos con el Ayuntamiento de La Matanza, en temas referentes a la incorporación municipal de la urbanización El Puntillo del Sol.</w:t>
      </w:r>
    </w:p>
    <w:p w:rsidR="00985585" w:rsidRPr="00AF7B5F" w:rsidRDefault="005E6B85">
      <w:pPr>
        <w:pStyle w:val="Heading1"/>
        <w:spacing w:before="180"/>
      </w:pPr>
      <w:r w:rsidRPr="00AF7B5F">
        <w:rPr>
          <w:spacing w:val="-160"/>
        </w:rPr>
        <w:t>R</w:t>
      </w:r>
      <w:r w:rsidRPr="00AF7B5F">
        <w:rPr>
          <w:spacing w:val="102"/>
        </w:rPr>
        <w:t xml:space="preserve"> </w:t>
      </w:r>
      <w:r w:rsidRPr="00AF7B5F">
        <w:t>esultado de la votación:</w:t>
      </w:r>
    </w:p>
    <w:p w:rsidR="00985585" w:rsidRDefault="00985585">
      <w:pPr>
        <w:pStyle w:val="Textoindependiente"/>
        <w:spacing w:before="2"/>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5388"/>
        <w:gridCol w:w="1560"/>
        <w:gridCol w:w="1416"/>
      </w:tblGrid>
      <w:tr w:rsidR="00985585">
        <w:trPr>
          <w:trHeight w:val="695"/>
        </w:trPr>
        <w:tc>
          <w:tcPr>
            <w:tcW w:w="1486" w:type="dxa"/>
          </w:tcPr>
          <w:p w:rsidR="00985585" w:rsidRDefault="00985585">
            <w:pPr>
              <w:pStyle w:val="TableParagraph"/>
              <w:rPr>
                <w:b/>
              </w:rPr>
            </w:pPr>
          </w:p>
          <w:p w:rsidR="00985585" w:rsidRDefault="005E6B85">
            <w:pPr>
              <w:pStyle w:val="TableParagraph"/>
              <w:spacing w:before="181"/>
              <w:ind w:left="69"/>
              <w:rPr>
                <w:sz w:val="20"/>
              </w:rPr>
            </w:pPr>
            <w:r>
              <w:rPr>
                <w:sz w:val="20"/>
              </w:rPr>
              <w:t>A favor</w:t>
            </w:r>
          </w:p>
        </w:tc>
        <w:tc>
          <w:tcPr>
            <w:tcW w:w="5388" w:type="dxa"/>
          </w:tcPr>
          <w:p w:rsidR="00985585" w:rsidRDefault="005E6B85">
            <w:pPr>
              <w:pStyle w:val="TableParagraph"/>
              <w:spacing w:before="66"/>
              <w:ind w:left="68"/>
              <w:rPr>
                <w:sz w:val="20"/>
              </w:rPr>
            </w:pPr>
            <w:r>
              <w:rPr>
                <w:sz w:val="20"/>
              </w:rPr>
              <w:t>Apartamentos y garajes</w:t>
            </w:r>
          </w:p>
          <w:p w:rsidR="00985585" w:rsidRDefault="005E6B85">
            <w:pPr>
              <w:pStyle w:val="TableParagraph"/>
              <w:spacing w:before="118"/>
              <w:ind w:left="68"/>
              <w:rPr>
                <w:sz w:val="20"/>
              </w:rPr>
            </w:pPr>
            <w:r>
              <w:rPr>
                <w:sz w:val="20"/>
              </w:rPr>
              <w:t>Todos</w:t>
            </w:r>
          </w:p>
        </w:tc>
        <w:tc>
          <w:tcPr>
            <w:tcW w:w="1560"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spacing w:line="218" w:lineRule="exact"/>
              <w:ind w:left="69"/>
              <w:rPr>
                <w:sz w:val="20"/>
              </w:rPr>
            </w:pPr>
            <w:r>
              <w:rPr>
                <w:sz w:val="20"/>
              </w:rPr>
              <w:t>} 39 votos</w:t>
            </w:r>
          </w:p>
        </w:tc>
        <w:tc>
          <w:tcPr>
            <w:tcW w:w="1416"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spacing w:line="218" w:lineRule="exact"/>
              <w:ind w:left="69"/>
              <w:rPr>
                <w:sz w:val="20"/>
              </w:rPr>
            </w:pPr>
            <w:r>
              <w:rPr>
                <w:sz w:val="20"/>
              </w:rPr>
              <w:t>= 34,737 %</w:t>
            </w:r>
          </w:p>
        </w:tc>
      </w:tr>
      <w:tr w:rsidR="00985585">
        <w:trPr>
          <w:trHeight w:val="669"/>
        </w:trPr>
        <w:tc>
          <w:tcPr>
            <w:tcW w:w="1486" w:type="dxa"/>
          </w:tcPr>
          <w:p w:rsidR="00985585" w:rsidRDefault="00985585">
            <w:pPr>
              <w:pStyle w:val="TableParagraph"/>
              <w:spacing w:before="9"/>
              <w:rPr>
                <w:b/>
                <w:sz w:val="29"/>
              </w:rPr>
            </w:pPr>
          </w:p>
          <w:p w:rsidR="00985585" w:rsidRDefault="005E6B85">
            <w:pPr>
              <w:pStyle w:val="TableParagraph"/>
              <w:ind w:left="69"/>
              <w:rPr>
                <w:sz w:val="20"/>
              </w:rPr>
            </w:pPr>
            <w:r>
              <w:rPr>
                <w:sz w:val="20"/>
              </w:rPr>
              <w:t>En contra</w:t>
            </w:r>
          </w:p>
        </w:tc>
        <w:tc>
          <w:tcPr>
            <w:tcW w:w="5388" w:type="dxa"/>
          </w:tcPr>
          <w:p w:rsidR="00985585" w:rsidRDefault="005E6B85">
            <w:pPr>
              <w:pStyle w:val="TableParagraph"/>
              <w:spacing w:before="14" w:line="300" w:lineRule="exact"/>
              <w:ind w:left="68" w:right="3177"/>
              <w:rPr>
                <w:sz w:val="20"/>
              </w:rPr>
            </w:pPr>
            <w:r>
              <w:rPr>
                <w:sz w:val="20"/>
              </w:rPr>
              <w:t>Apartamentos y garajes Ninguno</w:t>
            </w:r>
          </w:p>
        </w:tc>
        <w:tc>
          <w:tcPr>
            <w:tcW w:w="1560" w:type="dxa"/>
          </w:tcPr>
          <w:p w:rsidR="00985585" w:rsidRDefault="00985585">
            <w:pPr>
              <w:pStyle w:val="TableParagraph"/>
              <w:spacing w:before="9"/>
              <w:rPr>
                <w:b/>
                <w:sz w:val="29"/>
              </w:rPr>
            </w:pPr>
          </w:p>
          <w:p w:rsidR="00985585" w:rsidRDefault="005E6B85">
            <w:pPr>
              <w:pStyle w:val="TableParagraph"/>
              <w:ind w:left="69"/>
              <w:rPr>
                <w:sz w:val="20"/>
              </w:rPr>
            </w:pPr>
            <w:r>
              <w:rPr>
                <w:sz w:val="20"/>
              </w:rPr>
              <w:t>} 0 votos</w:t>
            </w:r>
          </w:p>
        </w:tc>
        <w:tc>
          <w:tcPr>
            <w:tcW w:w="1416" w:type="dxa"/>
          </w:tcPr>
          <w:p w:rsidR="00985585" w:rsidRDefault="00985585">
            <w:pPr>
              <w:pStyle w:val="TableParagraph"/>
              <w:spacing w:before="9"/>
              <w:rPr>
                <w:b/>
                <w:sz w:val="29"/>
              </w:rPr>
            </w:pPr>
          </w:p>
          <w:p w:rsidR="00985585" w:rsidRDefault="005E6B85">
            <w:pPr>
              <w:pStyle w:val="TableParagraph"/>
              <w:tabs>
                <w:tab w:val="left" w:pos="407"/>
              </w:tabs>
              <w:ind w:left="69"/>
              <w:rPr>
                <w:sz w:val="20"/>
              </w:rPr>
            </w:pPr>
            <w:r>
              <w:rPr>
                <w:sz w:val="20"/>
              </w:rPr>
              <w:t>=</w:t>
            </w:r>
            <w:r>
              <w:rPr>
                <w:sz w:val="20"/>
              </w:rPr>
              <w:tab/>
              <w:t>0,000</w:t>
            </w:r>
            <w:r>
              <w:rPr>
                <w:spacing w:val="-3"/>
                <w:sz w:val="20"/>
              </w:rPr>
              <w:t xml:space="preserve"> </w:t>
            </w:r>
            <w:r>
              <w:rPr>
                <w:sz w:val="20"/>
              </w:rPr>
              <w:t>%</w:t>
            </w:r>
          </w:p>
        </w:tc>
      </w:tr>
      <w:tr w:rsidR="00985585">
        <w:trPr>
          <w:trHeight w:val="666"/>
        </w:trPr>
        <w:tc>
          <w:tcPr>
            <w:tcW w:w="1486" w:type="dxa"/>
          </w:tcPr>
          <w:p w:rsidR="00985585" w:rsidRDefault="00985585">
            <w:pPr>
              <w:pStyle w:val="TableParagraph"/>
              <w:spacing w:before="6"/>
              <w:rPr>
                <w:b/>
                <w:sz w:val="29"/>
              </w:rPr>
            </w:pPr>
          </w:p>
          <w:p w:rsidR="00985585" w:rsidRDefault="005E6B85">
            <w:pPr>
              <w:pStyle w:val="TableParagraph"/>
              <w:ind w:left="69"/>
              <w:rPr>
                <w:sz w:val="20"/>
              </w:rPr>
            </w:pPr>
            <w:r>
              <w:rPr>
                <w:sz w:val="20"/>
              </w:rPr>
              <w:t>Abstenciones</w:t>
            </w:r>
          </w:p>
        </w:tc>
        <w:tc>
          <w:tcPr>
            <w:tcW w:w="5388" w:type="dxa"/>
          </w:tcPr>
          <w:p w:rsidR="00985585" w:rsidRDefault="005E6B85">
            <w:pPr>
              <w:pStyle w:val="TableParagraph"/>
              <w:spacing w:before="11" w:line="300" w:lineRule="exact"/>
              <w:ind w:left="68" w:right="3177"/>
              <w:rPr>
                <w:sz w:val="20"/>
              </w:rPr>
            </w:pPr>
            <w:r>
              <w:rPr>
                <w:sz w:val="20"/>
              </w:rPr>
              <w:t>Apartamentos y garajes Ninguno</w:t>
            </w:r>
          </w:p>
        </w:tc>
        <w:tc>
          <w:tcPr>
            <w:tcW w:w="1560" w:type="dxa"/>
          </w:tcPr>
          <w:p w:rsidR="00985585" w:rsidRDefault="00985585">
            <w:pPr>
              <w:pStyle w:val="TableParagraph"/>
              <w:spacing w:before="6"/>
              <w:rPr>
                <w:b/>
                <w:sz w:val="29"/>
              </w:rPr>
            </w:pPr>
          </w:p>
          <w:p w:rsidR="00985585" w:rsidRDefault="005E6B85">
            <w:pPr>
              <w:pStyle w:val="TableParagraph"/>
              <w:ind w:left="69"/>
              <w:rPr>
                <w:sz w:val="20"/>
              </w:rPr>
            </w:pPr>
            <w:r>
              <w:rPr>
                <w:sz w:val="20"/>
              </w:rPr>
              <w:t>} 0 votos</w:t>
            </w:r>
          </w:p>
        </w:tc>
        <w:tc>
          <w:tcPr>
            <w:tcW w:w="1416" w:type="dxa"/>
          </w:tcPr>
          <w:p w:rsidR="00985585" w:rsidRDefault="00985585">
            <w:pPr>
              <w:pStyle w:val="TableParagraph"/>
              <w:spacing w:before="6"/>
              <w:rPr>
                <w:b/>
                <w:sz w:val="29"/>
              </w:rPr>
            </w:pPr>
          </w:p>
          <w:p w:rsidR="00985585" w:rsidRDefault="005E6B85">
            <w:pPr>
              <w:pStyle w:val="TableParagraph"/>
              <w:tabs>
                <w:tab w:val="left" w:pos="407"/>
              </w:tabs>
              <w:ind w:left="69"/>
              <w:rPr>
                <w:sz w:val="20"/>
              </w:rPr>
            </w:pPr>
            <w:r>
              <w:rPr>
                <w:sz w:val="20"/>
              </w:rPr>
              <w:t>=</w:t>
            </w:r>
            <w:r>
              <w:rPr>
                <w:sz w:val="20"/>
              </w:rPr>
              <w:tab/>
              <w:t>0,000</w:t>
            </w:r>
            <w:r>
              <w:rPr>
                <w:spacing w:val="-3"/>
                <w:sz w:val="20"/>
              </w:rPr>
              <w:t xml:space="preserve"> </w:t>
            </w:r>
            <w:r>
              <w:rPr>
                <w:sz w:val="20"/>
              </w:rPr>
              <w:t>%</w:t>
            </w:r>
          </w:p>
        </w:tc>
      </w:tr>
    </w:tbl>
    <w:p w:rsidR="00985585" w:rsidRDefault="005E6B85">
      <w:pPr>
        <w:spacing w:before="62"/>
        <w:ind w:left="153"/>
      </w:pPr>
      <w:r w:rsidRPr="00AF7B5F">
        <w:rPr>
          <w:b/>
          <w:spacing w:val="-160"/>
          <w:u w:val="single"/>
        </w:rPr>
        <w:t>R</w:t>
      </w:r>
      <w:r w:rsidRPr="00AF7B5F">
        <w:rPr>
          <w:b/>
          <w:spacing w:val="101"/>
          <w:u w:val="single"/>
        </w:rPr>
        <w:t xml:space="preserve"> </w:t>
      </w:r>
      <w:r w:rsidRPr="00AF7B5F">
        <w:rPr>
          <w:b/>
          <w:u w:val="single"/>
        </w:rPr>
        <w:t>esultado:</w:t>
      </w:r>
      <w:r>
        <w:rPr>
          <w:b/>
        </w:rPr>
        <w:t xml:space="preserve"> </w:t>
      </w:r>
      <w:r>
        <w:t xml:space="preserve">La mencionada moción es aprobada como acuerdo por decisión </w:t>
      </w:r>
      <w:r w:rsidRPr="00AF7B5F">
        <w:rPr>
          <w:b/>
          <w:spacing w:val="-135"/>
          <w:u w:val="single"/>
        </w:rPr>
        <w:t>u</w:t>
      </w:r>
      <w:r w:rsidRPr="00AF7B5F">
        <w:rPr>
          <w:b/>
          <w:spacing w:val="77"/>
          <w:u w:val="single"/>
        </w:rPr>
        <w:t xml:space="preserve"> </w:t>
      </w:r>
      <w:r w:rsidRPr="00AF7B5F">
        <w:rPr>
          <w:b/>
          <w:u w:val="single"/>
        </w:rPr>
        <w:t>nánime</w:t>
      </w:r>
      <w:r w:rsidRPr="00AF7B5F">
        <w:rPr>
          <w:u w:val="single"/>
        </w:rPr>
        <w:t>.</w:t>
      </w:r>
    </w:p>
    <w:p w:rsidR="00985585" w:rsidRDefault="00985585">
      <w:pPr>
        <w:sectPr w:rsidR="00985585">
          <w:pgSz w:w="11910" w:h="16840"/>
          <w:pgMar w:top="860" w:right="840" w:bottom="1820" w:left="840" w:header="0" w:footer="1640" w:gutter="0"/>
          <w:cols w:space="720"/>
        </w:sectPr>
      </w:pPr>
    </w:p>
    <w:p w:rsidR="00985585" w:rsidRPr="00AF7B5F" w:rsidRDefault="001A45EC">
      <w:pPr>
        <w:pStyle w:val="Heading1"/>
        <w:spacing w:before="67"/>
        <w:rPr>
          <w:u w:val="none"/>
        </w:rPr>
      </w:pPr>
      <w:r w:rsidRPr="001A45EC">
        <w:lastRenderedPageBreak/>
        <w:pict>
          <v:line id="_x0000_s1026" style="position:absolute;left:0;text-align:left;z-index:251662336;mso-position-horizontal-relative:page" from="95.05pt,15.45pt" to="346.2pt,15.45pt" strokeweight="1.2pt">
            <w10:wrap anchorx="page"/>
          </v:line>
        </w:pict>
      </w:r>
      <w:r w:rsidR="005E6B85">
        <w:rPr>
          <w:u w:val="none"/>
        </w:rPr>
        <w:t>POD 6.</w:t>
      </w:r>
      <w:r w:rsidR="005E6B85" w:rsidRPr="00AF7B5F">
        <w:rPr>
          <w:u w:val="none"/>
        </w:rPr>
        <w:t>2 Procedimiento contra los propietarios morosos</w:t>
      </w:r>
    </w:p>
    <w:p w:rsidR="00985585" w:rsidRDefault="00985585">
      <w:pPr>
        <w:pStyle w:val="Textoindependiente"/>
        <w:spacing w:before="1"/>
        <w:rPr>
          <w:b/>
          <w:sz w:val="14"/>
        </w:rPr>
      </w:pPr>
    </w:p>
    <w:p w:rsidR="00985585" w:rsidRDefault="005E6B85">
      <w:pPr>
        <w:pStyle w:val="Textoindependiente"/>
        <w:spacing w:before="94"/>
        <w:ind w:left="153" w:right="199"/>
        <w:jc w:val="both"/>
      </w:pPr>
      <w:r>
        <w:t>De acuerdo con el balance, aprobada en esta Junta General, se puede comprobar que el apartame</w:t>
      </w:r>
      <w:r w:rsidR="000425F4">
        <w:t>nto nº 92A, propiedad del Sr. Dí</w:t>
      </w:r>
      <w:r>
        <w:t>az Molina Sergio, no ha pagado los importes listados a continuación, a pesar de reiterados avisos por parte de la administración.</w:t>
      </w:r>
    </w:p>
    <w:p w:rsidR="00985585" w:rsidRDefault="005E6B85">
      <w:pPr>
        <w:pStyle w:val="Textoindependiente"/>
        <w:spacing w:before="184"/>
        <w:ind w:left="153" w:right="203"/>
        <w:jc w:val="both"/>
      </w:pPr>
      <w:r>
        <w:t>Se decide exigir el pago de la totalidad de las deudas pendientes del apartamento 92A por vía judicial.</w:t>
      </w:r>
    </w:p>
    <w:p w:rsidR="00985585" w:rsidRDefault="005E6B85">
      <w:pPr>
        <w:pStyle w:val="Textoindependiente"/>
        <w:spacing w:before="183"/>
        <w:ind w:left="153"/>
        <w:jc w:val="both"/>
      </w:pPr>
      <w:r>
        <w:t>La deuda pendiente asciende a 720,12 € y se desglosa de la siguiente manera:</w:t>
      </w:r>
    </w:p>
    <w:p w:rsidR="00985585" w:rsidRDefault="00985585">
      <w:pPr>
        <w:pStyle w:val="Textoindependiente"/>
        <w:spacing w:before="2"/>
        <w:rPr>
          <w:sz w:val="16"/>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6"/>
        <w:gridCol w:w="2268"/>
      </w:tblGrid>
      <w:tr w:rsidR="00985585">
        <w:trPr>
          <w:trHeight w:val="230"/>
        </w:trPr>
        <w:tc>
          <w:tcPr>
            <w:tcW w:w="7656" w:type="dxa"/>
          </w:tcPr>
          <w:p w:rsidR="00985585" w:rsidRDefault="005E6B85">
            <w:pPr>
              <w:pStyle w:val="TableParagraph"/>
              <w:spacing w:line="210" w:lineRule="exact"/>
              <w:ind w:left="107"/>
              <w:rPr>
                <w:sz w:val="20"/>
              </w:rPr>
            </w:pPr>
            <w:r>
              <w:rPr>
                <w:sz w:val="20"/>
              </w:rPr>
              <w:t>1 Recibo de 27,78 € correspondiente a Burofax del año 2018 que importa 27,78 €</w:t>
            </w:r>
          </w:p>
        </w:tc>
        <w:tc>
          <w:tcPr>
            <w:tcW w:w="2268" w:type="dxa"/>
          </w:tcPr>
          <w:p w:rsidR="00985585" w:rsidRDefault="00985585">
            <w:pPr>
              <w:pStyle w:val="TableParagraph"/>
              <w:rPr>
                <w:rFonts w:ascii="Times New Roman"/>
                <w:sz w:val="16"/>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27,78 €</w:t>
            </w:r>
          </w:p>
        </w:tc>
      </w:tr>
      <w:tr w:rsidR="00985585">
        <w:trPr>
          <w:trHeight w:val="460"/>
        </w:trPr>
        <w:tc>
          <w:tcPr>
            <w:tcW w:w="7656" w:type="dxa"/>
          </w:tcPr>
          <w:p w:rsidR="00985585" w:rsidRDefault="005E6B85">
            <w:pPr>
              <w:pStyle w:val="TableParagraph"/>
              <w:spacing w:line="230" w:lineRule="exact"/>
              <w:ind w:left="107" w:right="725"/>
              <w:rPr>
                <w:sz w:val="20"/>
              </w:rPr>
            </w:pPr>
            <w:r>
              <w:rPr>
                <w:sz w:val="20"/>
              </w:rPr>
              <w:t>11 Recibos de 48,03 € c/u correspondientes a cuotas comunidad de Enero a Noviembre del año 2018 que importan 528,33 €</w:t>
            </w:r>
          </w:p>
        </w:tc>
        <w:tc>
          <w:tcPr>
            <w:tcW w:w="2268" w:type="dxa"/>
          </w:tcPr>
          <w:p w:rsidR="00985585" w:rsidRDefault="00985585">
            <w:pPr>
              <w:pStyle w:val="TableParagraph"/>
              <w:rPr>
                <w:rFonts w:ascii="Times New Roman"/>
                <w:sz w:val="20"/>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528,33 €</w:t>
            </w:r>
          </w:p>
        </w:tc>
      </w:tr>
      <w:tr w:rsidR="00985585">
        <w:trPr>
          <w:trHeight w:val="460"/>
        </w:trPr>
        <w:tc>
          <w:tcPr>
            <w:tcW w:w="7656" w:type="dxa"/>
          </w:tcPr>
          <w:p w:rsidR="00985585" w:rsidRDefault="005E6B85">
            <w:pPr>
              <w:pStyle w:val="TableParagraph"/>
              <w:spacing w:line="230" w:lineRule="exact"/>
              <w:ind w:left="107" w:right="547"/>
              <w:rPr>
                <w:sz w:val="20"/>
              </w:rPr>
            </w:pPr>
            <w:r>
              <w:rPr>
                <w:sz w:val="20"/>
              </w:rPr>
              <w:t>1 Recibo de 48,01 € correspondiente a cuota comunidad de Diciembre del año 2018 que importa 48,01 €</w:t>
            </w:r>
          </w:p>
        </w:tc>
        <w:tc>
          <w:tcPr>
            <w:tcW w:w="2268" w:type="dxa"/>
          </w:tcPr>
          <w:p w:rsidR="00985585" w:rsidRDefault="00985585">
            <w:pPr>
              <w:pStyle w:val="TableParagraph"/>
              <w:rPr>
                <w:rFonts w:ascii="Times New Roman"/>
                <w:sz w:val="20"/>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48,01 €</w:t>
            </w:r>
          </w:p>
        </w:tc>
      </w:tr>
      <w:tr w:rsidR="00985585">
        <w:trPr>
          <w:trHeight w:val="457"/>
        </w:trPr>
        <w:tc>
          <w:tcPr>
            <w:tcW w:w="7656" w:type="dxa"/>
          </w:tcPr>
          <w:p w:rsidR="00985585" w:rsidRDefault="005E6B85">
            <w:pPr>
              <w:pStyle w:val="TableParagraph"/>
              <w:spacing w:line="230" w:lineRule="exact"/>
              <w:ind w:left="107" w:right="302"/>
              <w:rPr>
                <w:sz w:val="20"/>
              </w:rPr>
            </w:pPr>
            <w:r>
              <w:rPr>
                <w:sz w:val="20"/>
              </w:rPr>
              <w:t>12 Recibos de 0,30 € c/u correspondientes a penalización 2% demora agua 2017 de Enero a Diciembre del año 2018 que importan 3,60 €</w:t>
            </w:r>
          </w:p>
        </w:tc>
        <w:tc>
          <w:tcPr>
            <w:tcW w:w="2268" w:type="dxa"/>
          </w:tcPr>
          <w:p w:rsidR="00985585" w:rsidRDefault="00985585">
            <w:pPr>
              <w:pStyle w:val="TableParagraph"/>
              <w:rPr>
                <w:rFonts w:ascii="Times New Roman"/>
                <w:sz w:val="20"/>
              </w:rPr>
            </w:pPr>
          </w:p>
        </w:tc>
      </w:tr>
      <w:tr w:rsidR="00985585">
        <w:trPr>
          <w:trHeight w:val="228"/>
        </w:trPr>
        <w:tc>
          <w:tcPr>
            <w:tcW w:w="7656" w:type="dxa"/>
          </w:tcPr>
          <w:p w:rsidR="00985585" w:rsidRDefault="005E6B85">
            <w:pPr>
              <w:pStyle w:val="TableParagraph"/>
              <w:spacing w:line="208" w:lineRule="exact"/>
              <w:ind w:right="99"/>
              <w:jc w:val="right"/>
              <w:rPr>
                <w:b/>
                <w:sz w:val="20"/>
              </w:rPr>
            </w:pPr>
            <w:r>
              <w:rPr>
                <w:b/>
                <w:w w:val="95"/>
                <w:sz w:val="20"/>
              </w:rPr>
              <w:t>TOTAL</w:t>
            </w:r>
          </w:p>
        </w:tc>
        <w:tc>
          <w:tcPr>
            <w:tcW w:w="2268" w:type="dxa"/>
          </w:tcPr>
          <w:p w:rsidR="00985585" w:rsidRDefault="005E6B85">
            <w:pPr>
              <w:pStyle w:val="TableParagraph"/>
              <w:spacing w:line="208" w:lineRule="exact"/>
              <w:ind w:right="100"/>
              <w:jc w:val="right"/>
              <w:rPr>
                <w:b/>
                <w:sz w:val="20"/>
              </w:rPr>
            </w:pPr>
            <w:r>
              <w:rPr>
                <w:b/>
                <w:sz w:val="20"/>
              </w:rPr>
              <w:t>3,60 €</w:t>
            </w:r>
          </w:p>
        </w:tc>
      </w:tr>
      <w:tr w:rsidR="00985585">
        <w:trPr>
          <w:trHeight w:val="460"/>
        </w:trPr>
        <w:tc>
          <w:tcPr>
            <w:tcW w:w="7656" w:type="dxa"/>
          </w:tcPr>
          <w:p w:rsidR="00985585" w:rsidRDefault="005E6B85">
            <w:pPr>
              <w:pStyle w:val="TableParagraph"/>
              <w:spacing w:before="4" w:line="228" w:lineRule="exact"/>
              <w:ind w:left="107" w:right="547"/>
              <w:rPr>
                <w:sz w:val="20"/>
              </w:rPr>
            </w:pPr>
            <w:r>
              <w:rPr>
                <w:sz w:val="20"/>
              </w:rPr>
              <w:t>12 Recibos de 7,20 € c/u correspondientes a penalización demora 15% de los meses de Enero a Diciembre del año 2018 que importan 86,40 €</w:t>
            </w:r>
          </w:p>
        </w:tc>
        <w:tc>
          <w:tcPr>
            <w:tcW w:w="2268" w:type="dxa"/>
          </w:tcPr>
          <w:p w:rsidR="00985585" w:rsidRDefault="00985585">
            <w:pPr>
              <w:pStyle w:val="TableParagraph"/>
              <w:rPr>
                <w:rFonts w:ascii="Times New Roman"/>
                <w:sz w:val="20"/>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86,40 €</w:t>
            </w:r>
          </w:p>
        </w:tc>
      </w:tr>
      <w:tr w:rsidR="00985585">
        <w:trPr>
          <w:trHeight w:val="460"/>
        </w:trPr>
        <w:tc>
          <w:tcPr>
            <w:tcW w:w="7656" w:type="dxa"/>
          </w:tcPr>
          <w:p w:rsidR="00985585" w:rsidRDefault="005E6B85">
            <w:pPr>
              <w:pStyle w:val="TableParagraph"/>
              <w:spacing w:line="230" w:lineRule="exact"/>
              <w:ind w:left="107"/>
              <w:rPr>
                <w:sz w:val="20"/>
              </w:rPr>
            </w:pPr>
            <w:r>
              <w:rPr>
                <w:sz w:val="20"/>
              </w:rPr>
              <w:t>1 Recibo de 3,00 € correspondiente a tasa por primer aviso de demora del pago cuotas del año 2018 que importa 3,00 €</w:t>
            </w:r>
          </w:p>
        </w:tc>
        <w:tc>
          <w:tcPr>
            <w:tcW w:w="2268" w:type="dxa"/>
          </w:tcPr>
          <w:p w:rsidR="00985585" w:rsidRDefault="00985585">
            <w:pPr>
              <w:pStyle w:val="TableParagraph"/>
              <w:rPr>
                <w:rFonts w:ascii="Times New Roman"/>
                <w:sz w:val="20"/>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3,00 €</w:t>
            </w:r>
          </w:p>
        </w:tc>
      </w:tr>
      <w:tr w:rsidR="00985585">
        <w:trPr>
          <w:trHeight w:val="460"/>
        </w:trPr>
        <w:tc>
          <w:tcPr>
            <w:tcW w:w="7656" w:type="dxa"/>
          </w:tcPr>
          <w:p w:rsidR="00985585" w:rsidRDefault="005E6B85">
            <w:pPr>
              <w:pStyle w:val="TableParagraph"/>
              <w:spacing w:line="230" w:lineRule="exact"/>
              <w:ind w:left="107"/>
              <w:rPr>
                <w:sz w:val="20"/>
              </w:rPr>
            </w:pPr>
            <w:r>
              <w:rPr>
                <w:sz w:val="20"/>
              </w:rPr>
              <w:t>1 Recibo de 5,00 € correspondiente a tasa por segundo aviso de demora del pago cuotas del año 2018 que importa 5,00 €</w:t>
            </w:r>
          </w:p>
        </w:tc>
        <w:tc>
          <w:tcPr>
            <w:tcW w:w="2268" w:type="dxa"/>
          </w:tcPr>
          <w:p w:rsidR="00985585" w:rsidRDefault="00985585">
            <w:pPr>
              <w:pStyle w:val="TableParagraph"/>
              <w:rPr>
                <w:rFonts w:ascii="Times New Roman"/>
                <w:sz w:val="20"/>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5,00 €</w:t>
            </w:r>
          </w:p>
        </w:tc>
      </w:tr>
      <w:tr w:rsidR="00985585">
        <w:trPr>
          <w:trHeight w:val="460"/>
        </w:trPr>
        <w:tc>
          <w:tcPr>
            <w:tcW w:w="7656" w:type="dxa"/>
          </w:tcPr>
          <w:p w:rsidR="00985585" w:rsidRDefault="005E6B85">
            <w:pPr>
              <w:pStyle w:val="TableParagraph"/>
              <w:spacing w:line="230" w:lineRule="exact"/>
              <w:ind w:left="107"/>
              <w:rPr>
                <w:sz w:val="20"/>
              </w:rPr>
            </w:pPr>
            <w:r>
              <w:rPr>
                <w:sz w:val="20"/>
              </w:rPr>
              <w:t>1 Recibo de 3,00 € correspondiente a tasa por tercer aviso de demora del pago cuotas del año 2018 que importa 3,00 €</w:t>
            </w:r>
          </w:p>
        </w:tc>
        <w:tc>
          <w:tcPr>
            <w:tcW w:w="2268" w:type="dxa"/>
          </w:tcPr>
          <w:p w:rsidR="00985585" w:rsidRDefault="00985585">
            <w:pPr>
              <w:pStyle w:val="TableParagraph"/>
              <w:rPr>
                <w:rFonts w:ascii="Times New Roman"/>
                <w:sz w:val="20"/>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3,00 €</w:t>
            </w:r>
          </w:p>
        </w:tc>
      </w:tr>
      <w:tr w:rsidR="00985585">
        <w:trPr>
          <w:trHeight w:val="460"/>
        </w:trPr>
        <w:tc>
          <w:tcPr>
            <w:tcW w:w="7656" w:type="dxa"/>
          </w:tcPr>
          <w:p w:rsidR="00985585" w:rsidRDefault="005E6B85">
            <w:pPr>
              <w:pStyle w:val="TableParagraph"/>
              <w:spacing w:line="230" w:lineRule="exact"/>
              <w:ind w:left="107" w:right="480"/>
              <w:rPr>
                <w:sz w:val="20"/>
              </w:rPr>
            </w:pPr>
            <w:r>
              <w:rPr>
                <w:sz w:val="20"/>
              </w:rPr>
              <w:t>1 Recibo de 15,00 € correspondiente a consumo de agua para el año 2018 que importa 15,00 €</w:t>
            </w:r>
          </w:p>
        </w:tc>
        <w:tc>
          <w:tcPr>
            <w:tcW w:w="2268" w:type="dxa"/>
          </w:tcPr>
          <w:p w:rsidR="00985585" w:rsidRDefault="00985585">
            <w:pPr>
              <w:pStyle w:val="TableParagraph"/>
              <w:rPr>
                <w:rFonts w:ascii="Times New Roman"/>
                <w:sz w:val="20"/>
              </w:rPr>
            </w:pPr>
          </w:p>
        </w:tc>
      </w:tr>
      <w:tr w:rsidR="00985585">
        <w:trPr>
          <w:trHeight w:val="230"/>
        </w:trPr>
        <w:tc>
          <w:tcPr>
            <w:tcW w:w="7656" w:type="dxa"/>
          </w:tcPr>
          <w:p w:rsidR="00985585" w:rsidRDefault="005E6B85">
            <w:pPr>
              <w:pStyle w:val="TableParagraph"/>
              <w:spacing w:line="210" w:lineRule="exact"/>
              <w:ind w:right="99"/>
              <w:jc w:val="right"/>
              <w:rPr>
                <w:b/>
                <w:sz w:val="20"/>
              </w:rPr>
            </w:pPr>
            <w:r>
              <w:rPr>
                <w:b/>
                <w:w w:val="95"/>
                <w:sz w:val="20"/>
              </w:rPr>
              <w:t>TOTAL</w:t>
            </w:r>
          </w:p>
        </w:tc>
        <w:tc>
          <w:tcPr>
            <w:tcW w:w="2268" w:type="dxa"/>
          </w:tcPr>
          <w:p w:rsidR="00985585" w:rsidRDefault="005E6B85">
            <w:pPr>
              <w:pStyle w:val="TableParagraph"/>
              <w:spacing w:line="210" w:lineRule="exact"/>
              <w:ind w:right="100"/>
              <w:jc w:val="right"/>
              <w:rPr>
                <w:b/>
                <w:sz w:val="20"/>
              </w:rPr>
            </w:pPr>
            <w:r>
              <w:rPr>
                <w:b/>
                <w:sz w:val="20"/>
              </w:rPr>
              <w:t>15,00 €</w:t>
            </w:r>
          </w:p>
        </w:tc>
      </w:tr>
    </w:tbl>
    <w:p w:rsidR="00985585" w:rsidRDefault="005E6B85">
      <w:pPr>
        <w:tabs>
          <w:tab w:val="left" w:pos="7029"/>
          <w:tab w:val="left" w:pos="9165"/>
        </w:tabs>
        <w:spacing w:before="62"/>
        <w:ind w:left="153"/>
        <w:jc w:val="both"/>
        <w:rPr>
          <w:b/>
        </w:rPr>
      </w:pPr>
      <w:r>
        <w:t>Total DEUDA APARTAMENTO</w:t>
      </w:r>
      <w:r>
        <w:rPr>
          <w:spacing w:val="-3"/>
        </w:rPr>
        <w:t xml:space="preserve"> </w:t>
      </w:r>
      <w:r>
        <w:t>92A</w:t>
      </w:r>
      <w:r>
        <w:tab/>
      </w:r>
      <w:r>
        <w:rPr>
          <w:b/>
          <w:spacing w:val="-3"/>
        </w:rPr>
        <w:t>TOTAL</w:t>
      </w:r>
      <w:r>
        <w:rPr>
          <w:b/>
          <w:spacing w:val="-3"/>
        </w:rPr>
        <w:tab/>
      </w:r>
      <w:r>
        <w:rPr>
          <w:b/>
        </w:rPr>
        <w:t>720,12 €</w:t>
      </w:r>
    </w:p>
    <w:p w:rsidR="00985585" w:rsidRDefault="005E6B85">
      <w:pPr>
        <w:pStyle w:val="Textoindependiente"/>
        <w:spacing w:before="4"/>
        <w:ind w:left="153"/>
        <w:jc w:val="both"/>
      </w:pPr>
      <w:r>
        <w:t>Período desde el 01/01/2018 hasta el 31/12/2018</w:t>
      </w:r>
    </w:p>
    <w:p w:rsidR="00985585" w:rsidRDefault="00985585">
      <w:pPr>
        <w:pStyle w:val="Textoindependiente"/>
        <w:spacing w:before="11"/>
        <w:rPr>
          <w:sz w:val="29"/>
        </w:rPr>
      </w:pPr>
    </w:p>
    <w:p w:rsidR="00985585" w:rsidRDefault="005E6B85">
      <w:pPr>
        <w:pStyle w:val="Textoindependiente"/>
        <w:ind w:left="153" w:right="237"/>
        <w:jc w:val="both"/>
      </w:pPr>
      <w:r>
        <w:t>De acuerdo con el balance, aprobada en esta Junta General, se puede comprobar que el apartamento nº 92B, propiedad de la Sra. Yolanda Perdomo Rodríguez, no ha pagado los importes listados a continuación, a pesar de reiterados avisos por parte de la administración.</w:t>
      </w:r>
    </w:p>
    <w:p w:rsidR="00985585" w:rsidRDefault="005E6B85">
      <w:pPr>
        <w:pStyle w:val="Textoindependiente"/>
        <w:spacing w:before="184"/>
        <w:ind w:left="153" w:right="236"/>
        <w:jc w:val="both"/>
      </w:pPr>
      <w:r>
        <w:t>Se decide exigir el pago de la totalidad de las deudas pendientes del apartamento 92B por vía judicial.</w:t>
      </w:r>
    </w:p>
    <w:p w:rsidR="00985585" w:rsidRDefault="005E6B85">
      <w:pPr>
        <w:pStyle w:val="Textoindependiente"/>
        <w:spacing w:before="183"/>
        <w:ind w:left="153"/>
        <w:jc w:val="both"/>
      </w:pPr>
      <w:r>
        <w:t>La deuda pendiente asciende a 591,72 € y se desglosa de la siguiente manera:</w:t>
      </w:r>
    </w:p>
    <w:p w:rsidR="00985585" w:rsidRDefault="00985585">
      <w:pPr>
        <w:pStyle w:val="Textoindependiente"/>
        <w:spacing w:before="4"/>
        <w:rPr>
          <w:sz w:val="6"/>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9"/>
        <w:gridCol w:w="2935"/>
      </w:tblGrid>
      <w:tr w:rsidR="00985585">
        <w:trPr>
          <w:trHeight w:val="458"/>
        </w:trPr>
        <w:tc>
          <w:tcPr>
            <w:tcW w:w="6989" w:type="dxa"/>
          </w:tcPr>
          <w:p w:rsidR="00985585" w:rsidRDefault="005E6B85">
            <w:pPr>
              <w:pStyle w:val="TableParagraph"/>
              <w:spacing w:before="2" w:line="228" w:lineRule="exact"/>
              <w:ind w:left="107" w:right="225"/>
              <w:rPr>
                <w:sz w:val="20"/>
              </w:rPr>
            </w:pPr>
            <w:r>
              <w:rPr>
                <w:sz w:val="20"/>
              </w:rPr>
              <w:t>1 Recibo de 27,78 € correspondiente a Burofax del año 2018 que importa 27,78 €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27,78 €</w:t>
            </w:r>
          </w:p>
        </w:tc>
      </w:tr>
      <w:tr w:rsidR="00985585">
        <w:trPr>
          <w:trHeight w:val="460"/>
        </w:trPr>
        <w:tc>
          <w:tcPr>
            <w:tcW w:w="6989" w:type="dxa"/>
          </w:tcPr>
          <w:p w:rsidR="00985585" w:rsidRDefault="005E6B85">
            <w:pPr>
              <w:pStyle w:val="TableParagraph"/>
              <w:spacing w:line="230" w:lineRule="exact"/>
              <w:ind w:left="107" w:right="225"/>
              <w:rPr>
                <w:sz w:val="20"/>
              </w:rPr>
            </w:pPr>
            <w:r>
              <w:rPr>
                <w:sz w:val="20"/>
              </w:rPr>
              <w:t>7 Recibos de 48,03 € c/u correspondientes a cuotas comunidad de Junio a Diciembre del año 2018 que importan 336,21 €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336,21 €</w:t>
            </w:r>
          </w:p>
        </w:tc>
      </w:tr>
      <w:tr w:rsidR="00985585">
        <w:trPr>
          <w:trHeight w:val="460"/>
        </w:trPr>
        <w:tc>
          <w:tcPr>
            <w:tcW w:w="6989" w:type="dxa"/>
          </w:tcPr>
          <w:p w:rsidR="00985585" w:rsidRDefault="005E6B85">
            <w:pPr>
              <w:pStyle w:val="TableParagraph"/>
              <w:spacing w:line="230" w:lineRule="exact"/>
              <w:ind w:left="107" w:right="403"/>
              <w:rPr>
                <w:sz w:val="20"/>
              </w:rPr>
            </w:pPr>
            <w:r>
              <w:rPr>
                <w:sz w:val="20"/>
              </w:rPr>
              <w:t>1 Recibo de 0,13 € correspondiente a cuota comunidad de Mayo del año 2018 que importa 0,13 €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0,13 €</w:t>
            </w:r>
          </w:p>
        </w:tc>
      </w:tr>
    </w:tbl>
    <w:p w:rsidR="00985585" w:rsidRDefault="00985585">
      <w:pPr>
        <w:spacing w:line="210" w:lineRule="exact"/>
        <w:jc w:val="right"/>
        <w:rPr>
          <w:sz w:val="20"/>
        </w:rPr>
        <w:sectPr w:rsidR="00985585">
          <w:pgSz w:w="11910" w:h="16840"/>
          <w:pgMar w:top="860" w:right="840" w:bottom="1820" w:left="840" w:header="0" w:footer="1640"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9"/>
        <w:gridCol w:w="2935"/>
      </w:tblGrid>
      <w:tr w:rsidR="00985585">
        <w:trPr>
          <w:trHeight w:val="460"/>
        </w:trPr>
        <w:tc>
          <w:tcPr>
            <w:tcW w:w="6989" w:type="dxa"/>
          </w:tcPr>
          <w:p w:rsidR="00985585" w:rsidRDefault="005E6B85">
            <w:pPr>
              <w:pStyle w:val="TableParagraph"/>
              <w:spacing w:line="219" w:lineRule="exact"/>
              <w:ind w:left="107"/>
              <w:rPr>
                <w:sz w:val="20"/>
              </w:rPr>
            </w:pPr>
            <w:r>
              <w:rPr>
                <w:sz w:val="20"/>
              </w:rPr>
              <w:lastRenderedPageBreak/>
              <w:t>12 Recibos de 2,10 € c/u correspondientes a penalización 2% demora agua</w:t>
            </w:r>
          </w:p>
          <w:p w:rsidR="00985585" w:rsidRDefault="005E6B85">
            <w:pPr>
              <w:pStyle w:val="TableParagraph"/>
              <w:spacing w:line="221" w:lineRule="exact"/>
              <w:ind w:left="107"/>
              <w:rPr>
                <w:sz w:val="20"/>
              </w:rPr>
            </w:pPr>
            <w:r>
              <w:rPr>
                <w:sz w:val="20"/>
              </w:rPr>
              <w:t>2017 de Enero a Diciembre del año 2018 que importan 25,20 €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25,20 €</w:t>
            </w:r>
          </w:p>
        </w:tc>
      </w:tr>
      <w:tr w:rsidR="00985585">
        <w:trPr>
          <w:trHeight w:val="457"/>
        </w:trPr>
        <w:tc>
          <w:tcPr>
            <w:tcW w:w="6989" w:type="dxa"/>
          </w:tcPr>
          <w:p w:rsidR="00985585" w:rsidRDefault="005E6B85">
            <w:pPr>
              <w:pStyle w:val="TableParagraph"/>
              <w:spacing w:line="219" w:lineRule="exact"/>
              <w:ind w:left="107"/>
              <w:rPr>
                <w:sz w:val="20"/>
              </w:rPr>
            </w:pPr>
            <w:r>
              <w:rPr>
                <w:sz w:val="20"/>
              </w:rPr>
              <w:t>12 Recibos de 7,20 € c/u correspondientes a penalización demora 15% de</w:t>
            </w:r>
          </w:p>
          <w:p w:rsidR="00985585" w:rsidRDefault="005E6B85">
            <w:pPr>
              <w:pStyle w:val="TableParagraph"/>
              <w:spacing w:line="219" w:lineRule="exact"/>
              <w:ind w:left="107"/>
              <w:rPr>
                <w:sz w:val="20"/>
              </w:rPr>
            </w:pPr>
            <w:r>
              <w:rPr>
                <w:sz w:val="20"/>
              </w:rPr>
              <w:t>los meses de Enero a Diciembre del año 2018 que importan 86,40 €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86,40 €</w:t>
            </w:r>
          </w:p>
        </w:tc>
      </w:tr>
      <w:tr w:rsidR="00985585">
        <w:trPr>
          <w:trHeight w:val="460"/>
        </w:trPr>
        <w:tc>
          <w:tcPr>
            <w:tcW w:w="6989" w:type="dxa"/>
          </w:tcPr>
          <w:p w:rsidR="00985585" w:rsidRDefault="005E6B85">
            <w:pPr>
              <w:pStyle w:val="TableParagraph"/>
              <w:spacing w:line="220" w:lineRule="exact"/>
              <w:ind w:left="107"/>
              <w:rPr>
                <w:sz w:val="20"/>
              </w:rPr>
            </w:pPr>
            <w:r>
              <w:rPr>
                <w:sz w:val="20"/>
              </w:rPr>
              <w:t>1 Recibo de 3,00 € correspondiente a tasa por primer aviso de demora del</w:t>
            </w:r>
          </w:p>
          <w:p w:rsidR="00985585" w:rsidRDefault="005E6B85">
            <w:pPr>
              <w:pStyle w:val="TableParagraph"/>
              <w:spacing w:line="220" w:lineRule="exact"/>
              <w:ind w:left="107"/>
              <w:rPr>
                <w:sz w:val="20"/>
              </w:rPr>
            </w:pPr>
            <w:r>
              <w:rPr>
                <w:sz w:val="20"/>
              </w:rPr>
              <w:t>pago cuotas del año 2018 que importa 3,00 €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3,00 €</w:t>
            </w:r>
          </w:p>
        </w:tc>
      </w:tr>
      <w:tr w:rsidR="00985585">
        <w:trPr>
          <w:trHeight w:val="460"/>
        </w:trPr>
        <w:tc>
          <w:tcPr>
            <w:tcW w:w="6989" w:type="dxa"/>
          </w:tcPr>
          <w:p w:rsidR="00985585" w:rsidRDefault="005E6B85">
            <w:pPr>
              <w:pStyle w:val="TableParagraph"/>
              <w:spacing w:line="219" w:lineRule="exact"/>
              <w:ind w:left="107"/>
              <w:rPr>
                <w:sz w:val="20"/>
              </w:rPr>
            </w:pPr>
            <w:r>
              <w:rPr>
                <w:sz w:val="20"/>
              </w:rPr>
              <w:t>1 Recibo de 5,00 € correspondiente a tasa por segundo aviso de demora</w:t>
            </w:r>
          </w:p>
          <w:p w:rsidR="00985585" w:rsidRDefault="005E6B85">
            <w:pPr>
              <w:pStyle w:val="TableParagraph"/>
              <w:spacing w:line="221" w:lineRule="exact"/>
              <w:ind w:left="107"/>
              <w:rPr>
                <w:sz w:val="20"/>
              </w:rPr>
            </w:pPr>
            <w:r>
              <w:rPr>
                <w:sz w:val="20"/>
              </w:rPr>
              <w:t>del pago cuotas del año 2018 que importa 5,00 €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5,00 €</w:t>
            </w:r>
          </w:p>
        </w:tc>
      </w:tr>
      <w:tr w:rsidR="00985585">
        <w:trPr>
          <w:trHeight w:val="460"/>
        </w:trPr>
        <w:tc>
          <w:tcPr>
            <w:tcW w:w="6989" w:type="dxa"/>
          </w:tcPr>
          <w:p w:rsidR="00985585" w:rsidRDefault="005E6B85">
            <w:pPr>
              <w:pStyle w:val="TableParagraph"/>
              <w:spacing w:line="219" w:lineRule="exact"/>
              <w:ind w:left="107"/>
              <w:rPr>
                <w:sz w:val="20"/>
              </w:rPr>
            </w:pPr>
            <w:r>
              <w:rPr>
                <w:sz w:val="20"/>
              </w:rPr>
              <w:t>1 Recibo de 3,00 € correspondiente a tasa por tercer aviso de demora del</w:t>
            </w:r>
          </w:p>
          <w:p w:rsidR="00985585" w:rsidRDefault="005E6B85">
            <w:pPr>
              <w:pStyle w:val="TableParagraph"/>
              <w:spacing w:line="221" w:lineRule="exact"/>
              <w:ind w:left="107"/>
              <w:rPr>
                <w:sz w:val="20"/>
              </w:rPr>
            </w:pPr>
            <w:r>
              <w:rPr>
                <w:sz w:val="20"/>
              </w:rPr>
              <w:t>pago cuotas del año 2018 que importa 3,00 €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3,00 €</w:t>
            </w:r>
          </w:p>
        </w:tc>
      </w:tr>
      <w:tr w:rsidR="00985585">
        <w:trPr>
          <w:trHeight w:val="460"/>
        </w:trPr>
        <w:tc>
          <w:tcPr>
            <w:tcW w:w="6989" w:type="dxa"/>
          </w:tcPr>
          <w:p w:rsidR="00985585" w:rsidRDefault="005E6B85">
            <w:pPr>
              <w:pStyle w:val="TableParagraph"/>
              <w:spacing w:line="219" w:lineRule="exact"/>
              <w:ind w:left="107"/>
              <w:rPr>
                <w:sz w:val="20"/>
              </w:rPr>
            </w:pPr>
            <w:r>
              <w:rPr>
                <w:sz w:val="20"/>
              </w:rPr>
              <w:t>1 Recibo de 105,00 € correspondiente a consumo de agua para el año 2018</w:t>
            </w:r>
          </w:p>
          <w:p w:rsidR="00985585" w:rsidRDefault="005E6B85">
            <w:pPr>
              <w:pStyle w:val="TableParagraph"/>
              <w:spacing w:line="221" w:lineRule="exact"/>
              <w:ind w:left="107"/>
              <w:rPr>
                <w:sz w:val="20"/>
              </w:rPr>
            </w:pPr>
            <w:r>
              <w:rPr>
                <w:sz w:val="20"/>
              </w:rPr>
              <w:t>que importa 105,00 €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105,00 €</w:t>
            </w:r>
          </w:p>
        </w:tc>
      </w:tr>
    </w:tbl>
    <w:p w:rsidR="00985585" w:rsidRDefault="00985585">
      <w:pPr>
        <w:pStyle w:val="Textoindependiente"/>
        <w:spacing w:before="9"/>
        <w:rPr>
          <w:sz w:val="6"/>
        </w:rPr>
      </w:pPr>
    </w:p>
    <w:p w:rsidR="00985585" w:rsidRDefault="005E6B85">
      <w:pPr>
        <w:tabs>
          <w:tab w:val="left" w:pos="6417"/>
          <w:tab w:val="left" w:pos="9101"/>
        </w:tabs>
        <w:spacing w:before="94"/>
        <w:ind w:left="153"/>
        <w:jc w:val="both"/>
        <w:rPr>
          <w:b/>
        </w:rPr>
      </w:pPr>
      <w:r>
        <w:t>Total DEUDA APARTAMENTO</w:t>
      </w:r>
      <w:r>
        <w:rPr>
          <w:spacing w:val="-3"/>
        </w:rPr>
        <w:t xml:space="preserve"> </w:t>
      </w:r>
      <w:r>
        <w:t>92B</w:t>
      </w:r>
      <w:r>
        <w:tab/>
      </w:r>
      <w:r>
        <w:rPr>
          <w:b/>
        </w:rPr>
        <w:t>TOTAL</w:t>
      </w:r>
      <w:r>
        <w:rPr>
          <w:b/>
        </w:rPr>
        <w:tab/>
        <w:t>591,72 €</w:t>
      </w:r>
    </w:p>
    <w:p w:rsidR="00985585" w:rsidRDefault="005E6B85">
      <w:pPr>
        <w:pStyle w:val="Textoindependiente"/>
        <w:spacing w:before="1"/>
        <w:ind w:left="153"/>
        <w:jc w:val="both"/>
      </w:pPr>
      <w:r>
        <w:t>Período desde el 01/01/2018 hasta el 31/12/2018</w:t>
      </w:r>
    </w:p>
    <w:p w:rsidR="00985585" w:rsidRDefault="00985585">
      <w:pPr>
        <w:pStyle w:val="Textoindependiente"/>
        <w:spacing w:before="1"/>
        <w:rPr>
          <w:sz w:val="32"/>
        </w:rPr>
      </w:pPr>
    </w:p>
    <w:p w:rsidR="00985585" w:rsidRDefault="005E6B85">
      <w:pPr>
        <w:pStyle w:val="Textoindependiente"/>
        <w:ind w:left="153" w:right="237"/>
        <w:jc w:val="both"/>
      </w:pPr>
      <w:r>
        <w:t>De acuerdo con el balance, aprobada en esta Junta General, se puede comprobar que el apartamento nº 59, propiedad de la comunidad de herederos Ángel León, no ha pagado los importes listados a continuación, a pesar de reiterados avisos por parte de la administración.</w:t>
      </w:r>
    </w:p>
    <w:p w:rsidR="00985585" w:rsidRDefault="005E6B85">
      <w:pPr>
        <w:pStyle w:val="Textoindependiente"/>
        <w:spacing w:before="184"/>
        <w:ind w:left="153" w:right="237"/>
        <w:jc w:val="both"/>
      </w:pPr>
      <w:r>
        <w:t>Se decide exigir el pago de la totalidad de las deudas pendientes del apartamento 59 por  vía judicial.</w:t>
      </w:r>
    </w:p>
    <w:p w:rsidR="00985585" w:rsidRDefault="005E6B85">
      <w:pPr>
        <w:pStyle w:val="Textoindependiente"/>
        <w:spacing w:before="137"/>
        <w:ind w:left="153"/>
        <w:jc w:val="both"/>
      </w:pPr>
      <w:r>
        <w:rPr>
          <w:u w:val="single"/>
        </w:rPr>
        <w:t>La deuda pendiente asciende a 815.04 € y se desglosa de la siguiente manera:</w:t>
      </w:r>
    </w:p>
    <w:p w:rsidR="00985585" w:rsidRDefault="00985585">
      <w:pPr>
        <w:pStyle w:val="Textoindependiente"/>
        <w:spacing w:before="2" w:after="1"/>
        <w:rPr>
          <w:sz w:val="16"/>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89"/>
        <w:gridCol w:w="2935"/>
      </w:tblGrid>
      <w:tr w:rsidR="00985585">
        <w:trPr>
          <w:trHeight w:val="460"/>
        </w:trPr>
        <w:tc>
          <w:tcPr>
            <w:tcW w:w="6989" w:type="dxa"/>
          </w:tcPr>
          <w:p w:rsidR="00985585" w:rsidRDefault="005E6B85">
            <w:pPr>
              <w:pStyle w:val="TableParagraph"/>
              <w:spacing w:line="230" w:lineRule="exact"/>
              <w:ind w:left="107" w:right="202"/>
              <w:rPr>
                <w:sz w:val="20"/>
              </w:rPr>
            </w:pPr>
            <w:r>
              <w:rPr>
                <w:sz w:val="20"/>
              </w:rPr>
              <w:t>12 Recibos de 56,09 € c/u correspondientes a cuotas comunidad de Enero a Diciembre del año 2018 que importan 573,08 €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573,08 €</w:t>
            </w:r>
          </w:p>
        </w:tc>
      </w:tr>
      <w:tr w:rsidR="00985585">
        <w:trPr>
          <w:trHeight w:val="460"/>
        </w:trPr>
        <w:tc>
          <w:tcPr>
            <w:tcW w:w="6989" w:type="dxa"/>
          </w:tcPr>
          <w:p w:rsidR="00985585" w:rsidRDefault="005E6B85">
            <w:pPr>
              <w:pStyle w:val="TableParagraph"/>
              <w:spacing w:line="230" w:lineRule="exact"/>
              <w:ind w:left="107" w:right="225"/>
              <w:rPr>
                <w:sz w:val="20"/>
              </w:rPr>
            </w:pPr>
            <w:r>
              <w:rPr>
                <w:sz w:val="20"/>
              </w:rPr>
              <w:t>12 Recibos de 8,41 € c/u correspondientes a penalización demora 15% de los meses de Enero a Diciembre del año 2018 que importan 100,92 €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100,92 €</w:t>
            </w:r>
          </w:p>
        </w:tc>
      </w:tr>
      <w:tr w:rsidR="00985585">
        <w:trPr>
          <w:trHeight w:val="458"/>
        </w:trPr>
        <w:tc>
          <w:tcPr>
            <w:tcW w:w="6989" w:type="dxa"/>
          </w:tcPr>
          <w:p w:rsidR="00985585" w:rsidRDefault="005E6B85">
            <w:pPr>
              <w:pStyle w:val="TableParagraph"/>
              <w:spacing w:line="230" w:lineRule="exact"/>
              <w:ind w:left="107" w:right="358"/>
              <w:rPr>
                <w:sz w:val="20"/>
              </w:rPr>
            </w:pPr>
            <w:r>
              <w:rPr>
                <w:sz w:val="20"/>
              </w:rPr>
              <w:t>1 Recibo de 27,78 € correspondiente a burofax del año 2018 que importa 27,78 €</w:t>
            </w:r>
          </w:p>
        </w:tc>
        <w:tc>
          <w:tcPr>
            <w:tcW w:w="2935" w:type="dxa"/>
          </w:tcPr>
          <w:p w:rsidR="00985585" w:rsidRDefault="00985585">
            <w:pPr>
              <w:pStyle w:val="TableParagraph"/>
              <w:rPr>
                <w:rFonts w:ascii="Times New Roman"/>
                <w:sz w:val="20"/>
              </w:rPr>
            </w:pPr>
          </w:p>
        </w:tc>
      </w:tr>
      <w:tr w:rsidR="00985585">
        <w:trPr>
          <w:trHeight w:val="228"/>
        </w:trPr>
        <w:tc>
          <w:tcPr>
            <w:tcW w:w="6989" w:type="dxa"/>
          </w:tcPr>
          <w:p w:rsidR="00985585" w:rsidRDefault="005E6B85">
            <w:pPr>
              <w:pStyle w:val="TableParagraph"/>
              <w:spacing w:line="208" w:lineRule="exact"/>
              <w:ind w:right="100"/>
              <w:jc w:val="right"/>
              <w:rPr>
                <w:b/>
                <w:sz w:val="20"/>
              </w:rPr>
            </w:pPr>
            <w:r>
              <w:rPr>
                <w:b/>
                <w:w w:val="95"/>
                <w:sz w:val="20"/>
              </w:rPr>
              <w:t>TOTAL</w:t>
            </w:r>
          </w:p>
        </w:tc>
        <w:tc>
          <w:tcPr>
            <w:tcW w:w="2935" w:type="dxa"/>
          </w:tcPr>
          <w:p w:rsidR="00985585" w:rsidRDefault="005E6B85">
            <w:pPr>
              <w:pStyle w:val="TableParagraph"/>
              <w:spacing w:line="208" w:lineRule="exact"/>
              <w:ind w:right="100"/>
              <w:jc w:val="right"/>
              <w:rPr>
                <w:b/>
                <w:sz w:val="20"/>
              </w:rPr>
            </w:pPr>
            <w:r>
              <w:rPr>
                <w:b/>
                <w:sz w:val="20"/>
              </w:rPr>
              <w:t>27,78 €</w:t>
            </w:r>
          </w:p>
        </w:tc>
      </w:tr>
      <w:tr w:rsidR="00985585">
        <w:trPr>
          <w:trHeight w:val="460"/>
        </w:trPr>
        <w:tc>
          <w:tcPr>
            <w:tcW w:w="6989" w:type="dxa"/>
          </w:tcPr>
          <w:p w:rsidR="00985585" w:rsidRDefault="005E6B85">
            <w:pPr>
              <w:pStyle w:val="TableParagraph"/>
              <w:spacing w:line="230" w:lineRule="exact"/>
              <w:ind w:left="107"/>
              <w:rPr>
                <w:sz w:val="20"/>
              </w:rPr>
            </w:pPr>
            <w:r>
              <w:rPr>
                <w:sz w:val="20"/>
              </w:rPr>
              <w:t>12 Recibos de 1,23 € c/u correspondientes a penalización 2% demora agua 2017 de Enero a Diciembre del año 2018 que importan 14,76 €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14,76 €</w:t>
            </w:r>
          </w:p>
        </w:tc>
      </w:tr>
      <w:tr w:rsidR="00985585">
        <w:trPr>
          <w:trHeight w:val="460"/>
        </w:trPr>
        <w:tc>
          <w:tcPr>
            <w:tcW w:w="6989" w:type="dxa"/>
          </w:tcPr>
          <w:p w:rsidR="00985585" w:rsidRDefault="005E6B85">
            <w:pPr>
              <w:pStyle w:val="TableParagraph"/>
              <w:spacing w:line="230" w:lineRule="exact"/>
              <w:ind w:left="107" w:right="225"/>
              <w:rPr>
                <w:sz w:val="20"/>
              </w:rPr>
            </w:pPr>
            <w:r>
              <w:rPr>
                <w:sz w:val="20"/>
              </w:rPr>
              <w:t>1 Recibo de 3,00 € correspondiente a tasa por primer aviso de demora del pago cuotas del año 2018 que importa 3,00 €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3,00 €</w:t>
            </w:r>
          </w:p>
        </w:tc>
      </w:tr>
      <w:tr w:rsidR="00985585">
        <w:trPr>
          <w:trHeight w:val="460"/>
        </w:trPr>
        <w:tc>
          <w:tcPr>
            <w:tcW w:w="6989" w:type="dxa"/>
          </w:tcPr>
          <w:p w:rsidR="00985585" w:rsidRDefault="005E6B85">
            <w:pPr>
              <w:pStyle w:val="TableParagraph"/>
              <w:spacing w:line="230" w:lineRule="exact"/>
              <w:ind w:left="107" w:right="225"/>
              <w:rPr>
                <w:sz w:val="20"/>
              </w:rPr>
            </w:pPr>
            <w:r>
              <w:rPr>
                <w:sz w:val="20"/>
              </w:rPr>
              <w:t>1 Recibo de 5,00 € correspondiente a tasa por segundo aviso de demora del pago cuotas del año 2018 que importa 5,00 €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5,00 €</w:t>
            </w:r>
          </w:p>
        </w:tc>
      </w:tr>
      <w:tr w:rsidR="00985585">
        <w:trPr>
          <w:trHeight w:val="460"/>
        </w:trPr>
        <w:tc>
          <w:tcPr>
            <w:tcW w:w="6989" w:type="dxa"/>
          </w:tcPr>
          <w:p w:rsidR="00985585" w:rsidRDefault="005E6B85">
            <w:pPr>
              <w:pStyle w:val="TableParagraph"/>
              <w:spacing w:line="230" w:lineRule="exact"/>
              <w:ind w:left="107" w:right="225"/>
              <w:rPr>
                <w:sz w:val="20"/>
              </w:rPr>
            </w:pPr>
            <w:r>
              <w:rPr>
                <w:sz w:val="20"/>
              </w:rPr>
              <w:t>1 Recibo de 3,00 € correspondiente a tasa por tercer aviso de demora del pago cuotas del año 2018 que importa 3,00 €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3,00 €</w:t>
            </w:r>
          </w:p>
        </w:tc>
      </w:tr>
      <w:tr w:rsidR="00985585">
        <w:trPr>
          <w:trHeight w:val="458"/>
        </w:trPr>
        <w:tc>
          <w:tcPr>
            <w:tcW w:w="6989" w:type="dxa"/>
          </w:tcPr>
          <w:p w:rsidR="00985585" w:rsidRDefault="005E6B85">
            <w:pPr>
              <w:pStyle w:val="TableParagraph"/>
              <w:spacing w:line="230" w:lineRule="exact"/>
              <w:ind w:left="107" w:right="202"/>
              <w:rPr>
                <w:sz w:val="20"/>
              </w:rPr>
            </w:pPr>
            <w:r>
              <w:rPr>
                <w:sz w:val="20"/>
              </w:rPr>
              <w:t>1 Recibo de 87,50 € correspondiente a consumo de agua para el año 2018 que importa 87,50 €</w:t>
            </w:r>
          </w:p>
        </w:tc>
        <w:tc>
          <w:tcPr>
            <w:tcW w:w="2935" w:type="dxa"/>
          </w:tcPr>
          <w:p w:rsidR="00985585" w:rsidRDefault="00985585">
            <w:pPr>
              <w:pStyle w:val="TableParagraph"/>
              <w:rPr>
                <w:rFonts w:ascii="Times New Roman"/>
                <w:sz w:val="20"/>
              </w:rPr>
            </w:pPr>
          </w:p>
        </w:tc>
      </w:tr>
      <w:tr w:rsidR="00985585">
        <w:trPr>
          <w:trHeight w:val="230"/>
        </w:trPr>
        <w:tc>
          <w:tcPr>
            <w:tcW w:w="6989" w:type="dxa"/>
          </w:tcPr>
          <w:p w:rsidR="00985585" w:rsidRDefault="005E6B85">
            <w:pPr>
              <w:pStyle w:val="TableParagraph"/>
              <w:spacing w:line="210" w:lineRule="exact"/>
              <w:ind w:right="100"/>
              <w:jc w:val="right"/>
              <w:rPr>
                <w:b/>
                <w:sz w:val="20"/>
              </w:rPr>
            </w:pPr>
            <w:r>
              <w:rPr>
                <w:b/>
                <w:w w:val="95"/>
                <w:sz w:val="20"/>
              </w:rPr>
              <w:t>TOTAL</w:t>
            </w:r>
          </w:p>
        </w:tc>
        <w:tc>
          <w:tcPr>
            <w:tcW w:w="2935" w:type="dxa"/>
          </w:tcPr>
          <w:p w:rsidR="00985585" w:rsidRDefault="005E6B85">
            <w:pPr>
              <w:pStyle w:val="TableParagraph"/>
              <w:spacing w:line="210" w:lineRule="exact"/>
              <w:ind w:right="100"/>
              <w:jc w:val="right"/>
              <w:rPr>
                <w:b/>
                <w:sz w:val="20"/>
              </w:rPr>
            </w:pPr>
            <w:r>
              <w:rPr>
                <w:b/>
                <w:sz w:val="20"/>
              </w:rPr>
              <w:t>87,50 €</w:t>
            </w:r>
          </w:p>
        </w:tc>
      </w:tr>
    </w:tbl>
    <w:p w:rsidR="00985585" w:rsidRDefault="005E6B85">
      <w:pPr>
        <w:tabs>
          <w:tab w:val="left" w:pos="6331"/>
          <w:tab w:val="left" w:pos="9140"/>
        </w:tabs>
        <w:spacing w:before="62"/>
        <w:ind w:left="153"/>
        <w:jc w:val="both"/>
        <w:rPr>
          <w:b/>
        </w:rPr>
      </w:pPr>
      <w:r>
        <w:t>Total DEUDA APARTAMENTO</w:t>
      </w:r>
      <w:r>
        <w:rPr>
          <w:spacing w:val="-2"/>
        </w:rPr>
        <w:t xml:space="preserve"> </w:t>
      </w:r>
      <w:r>
        <w:t>59</w:t>
      </w:r>
      <w:r>
        <w:tab/>
      </w:r>
      <w:r>
        <w:rPr>
          <w:b/>
        </w:rPr>
        <w:t>TOTAL</w:t>
      </w:r>
      <w:r>
        <w:rPr>
          <w:b/>
        </w:rPr>
        <w:tab/>
        <w:t>815,04 €</w:t>
      </w:r>
    </w:p>
    <w:p w:rsidR="00985585" w:rsidRDefault="005E6B85">
      <w:pPr>
        <w:pStyle w:val="Textoindependiente"/>
        <w:spacing w:before="4"/>
        <w:ind w:left="153"/>
        <w:jc w:val="both"/>
      </w:pPr>
      <w:r>
        <w:t>Período desde el 01/01/2018 hasta el 31/12/2018</w:t>
      </w:r>
    </w:p>
    <w:p w:rsidR="00985585" w:rsidRDefault="00985585">
      <w:pPr>
        <w:jc w:val="both"/>
        <w:sectPr w:rsidR="00985585">
          <w:pgSz w:w="11910" w:h="16840"/>
          <w:pgMar w:top="940" w:right="840" w:bottom="1820" w:left="840" w:header="0" w:footer="1640" w:gutter="0"/>
          <w:cols w:space="720"/>
        </w:sectPr>
      </w:pPr>
    </w:p>
    <w:p w:rsidR="00985585" w:rsidRDefault="005E6B85" w:rsidP="000C20BB">
      <w:pPr>
        <w:pStyle w:val="Textoindependiente"/>
        <w:spacing w:before="69"/>
        <w:ind w:left="153" w:right="395"/>
        <w:jc w:val="both"/>
      </w:pPr>
      <w:r>
        <w:lastRenderedPageBreak/>
        <w:t>Estas relaciones de deudas son aprobadas y serán notificadas a las propietarias por la administración. Se autoriza al presidente a emprender acciones legales con solicitud de orden de embargo preventivo y en dado caso, la intervención de abogados y procuradores, si la cantidad  total no se paga en 15</w:t>
      </w:r>
      <w:r>
        <w:rPr>
          <w:spacing w:val="-8"/>
        </w:rPr>
        <w:t xml:space="preserve"> </w:t>
      </w:r>
      <w:r>
        <w:t>días.</w:t>
      </w:r>
    </w:p>
    <w:p w:rsidR="00985585" w:rsidRDefault="005E6B85" w:rsidP="000C20BB">
      <w:pPr>
        <w:pStyle w:val="Textoindependiente"/>
        <w:spacing w:before="184"/>
        <w:ind w:left="153"/>
        <w:jc w:val="both"/>
      </w:pPr>
      <w:r>
        <w:t>Se exceptúa de la iniciación de un procedimiento judicial a la Sra. Rodríguez Barreto, propietaria del apartamento 17, por haber pagado recientemente una gran parte de sus deudas.</w:t>
      </w:r>
    </w:p>
    <w:p w:rsidR="00985585" w:rsidRDefault="005E6B85" w:rsidP="000C20BB">
      <w:pPr>
        <w:pStyle w:val="Textoindependiente"/>
        <w:spacing w:before="185"/>
        <w:ind w:left="153" w:right="10"/>
        <w:jc w:val="both"/>
      </w:pPr>
      <w:r>
        <w:t>La Sra. Schliebitz solicita la inclusión en la lista de las demandas la deuda del apartamento 43 por los gastos legales ocasionados por la demanda para el cambio de la puerta de entrada con importe de aprox. 1.800 euros. Esto es aplaudido generalmente.</w:t>
      </w:r>
    </w:p>
    <w:p w:rsidR="00985585" w:rsidRDefault="005E6B85" w:rsidP="000C20BB">
      <w:pPr>
        <w:pStyle w:val="Textoindependiente"/>
        <w:spacing w:before="179"/>
        <w:ind w:left="153"/>
        <w:jc w:val="both"/>
      </w:pPr>
      <w:r w:rsidRPr="00AF7B5F">
        <w:rPr>
          <w:b/>
          <w:spacing w:val="-184"/>
          <w:u w:val="single"/>
        </w:rPr>
        <w:t>M</w:t>
      </w:r>
      <w:r w:rsidRPr="00AF7B5F">
        <w:rPr>
          <w:b/>
          <w:spacing w:val="125"/>
          <w:u w:val="single"/>
        </w:rPr>
        <w:t xml:space="preserve"> </w:t>
      </w:r>
      <w:r w:rsidRPr="00AF7B5F">
        <w:rPr>
          <w:b/>
          <w:u w:val="single"/>
        </w:rPr>
        <w:t>oción:</w:t>
      </w:r>
      <w:r>
        <w:rPr>
          <w:b/>
        </w:rPr>
        <w:t xml:space="preserve"> </w:t>
      </w:r>
      <w:r>
        <w:t>Se autoriza al presidente, con efecto inmediato, a reclamar por vía judicial, de parte de la</w:t>
      </w:r>
    </w:p>
    <w:p w:rsidR="00985585" w:rsidRDefault="005E6B85" w:rsidP="000C20BB">
      <w:pPr>
        <w:pStyle w:val="Textoindependiente"/>
        <w:spacing w:before="4"/>
        <w:ind w:left="153" w:right="234"/>
        <w:jc w:val="both"/>
      </w:pPr>
      <w:r>
        <w:t>CCR, la totalidad de las deudas (incluyendo los gastos de abogado) de los propietarios del apartamento nº 92A, el Sr. Sergio Díaz Molino, apartamento nº 92B, la Señora Yolanda Perdomo Rodríguez, apartamento nº 59, la Comunidad de herederos Angel León, así como nº 43, el Sr. Joel Regen, quedando facultado para iniciar dichas acciones legales por sí mismo o, en su caso, otorgar poderes a favor de abogados y procuradores.</w:t>
      </w:r>
    </w:p>
    <w:p w:rsidR="00985585" w:rsidRDefault="005E6B85">
      <w:pPr>
        <w:pStyle w:val="Textoindependiente"/>
        <w:spacing w:before="185"/>
        <w:ind w:left="153"/>
        <w:jc w:val="both"/>
      </w:pPr>
      <w:r>
        <w:t>Esto se somete a votación.</w:t>
      </w:r>
    </w:p>
    <w:p w:rsidR="00985585" w:rsidRDefault="00985585">
      <w:pPr>
        <w:pStyle w:val="Textoindependiente"/>
        <w:spacing w:before="5"/>
        <w:rPr>
          <w:sz w:val="13"/>
        </w:rPr>
      </w:pPr>
    </w:p>
    <w:p w:rsidR="00985585" w:rsidRPr="00AF7B5F" w:rsidRDefault="005E6B85">
      <w:pPr>
        <w:pStyle w:val="Heading1"/>
        <w:spacing w:before="94"/>
      </w:pPr>
      <w:r w:rsidRPr="00AF7B5F">
        <w:rPr>
          <w:spacing w:val="-160"/>
        </w:rPr>
        <w:t>R</w:t>
      </w:r>
      <w:r w:rsidRPr="00AF7B5F">
        <w:rPr>
          <w:spacing w:val="102"/>
        </w:rPr>
        <w:t xml:space="preserve"> </w:t>
      </w:r>
      <w:r w:rsidRPr="00AF7B5F">
        <w:t>esultado de la votación</w:t>
      </w:r>
      <w:r w:rsidR="00AF7B5F">
        <w:t>:</w:t>
      </w:r>
    </w:p>
    <w:p w:rsidR="00985585" w:rsidRDefault="00985585">
      <w:pPr>
        <w:pStyle w:val="Textoindependiente"/>
        <w:spacing w:before="9"/>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74"/>
        <w:gridCol w:w="5528"/>
        <w:gridCol w:w="1134"/>
        <w:gridCol w:w="1424"/>
      </w:tblGrid>
      <w:tr w:rsidR="00985585">
        <w:trPr>
          <w:trHeight w:val="983"/>
        </w:trPr>
        <w:tc>
          <w:tcPr>
            <w:tcW w:w="1774"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124"/>
              <w:rPr>
                <w:sz w:val="20"/>
              </w:rPr>
            </w:pPr>
            <w:r>
              <w:rPr>
                <w:sz w:val="20"/>
              </w:rPr>
              <w:t>A favor</w:t>
            </w:r>
          </w:p>
        </w:tc>
        <w:tc>
          <w:tcPr>
            <w:tcW w:w="5528" w:type="dxa"/>
          </w:tcPr>
          <w:p w:rsidR="00985585" w:rsidRDefault="005E6B85">
            <w:pPr>
              <w:pStyle w:val="TableParagraph"/>
              <w:spacing w:before="66" w:line="408" w:lineRule="auto"/>
              <w:ind w:left="66" w:right="3319"/>
              <w:rPr>
                <w:sz w:val="20"/>
              </w:rPr>
            </w:pPr>
            <w:r>
              <w:rPr>
                <w:sz w:val="20"/>
              </w:rPr>
              <w:t>Apartamentos y garajes Todos</w:t>
            </w:r>
          </w:p>
        </w:tc>
        <w:tc>
          <w:tcPr>
            <w:tcW w:w="1134"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8"/>
              <w:rPr>
                <w:sz w:val="20"/>
              </w:rPr>
            </w:pPr>
            <w:r>
              <w:rPr>
                <w:sz w:val="20"/>
              </w:rPr>
              <w:t>} 39 votos</w:t>
            </w:r>
          </w:p>
        </w:tc>
        <w:tc>
          <w:tcPr>
            <w:tcW w:w="1424"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233"/>
              <w:rPr>
                <w:sz w:val="20"/>
              </w:rPr>
            </w:pPr>
            <w:r>
              <w:rPr>
                <w:sz w:val="20"/>
              </w:rPr>
              <w:t>= 34,737 %</w:t>
            </w:r>
          </w:p>
        </w:tc>
      </w:tr>
      <w:tr w:rsidR="00985585">
        <w:trPr>
          <w:trHeight w:val="602"/>
        </w:trPr>
        <w:tc>
          <w:tcPr>
            <w:tcW w:w="1774" w:type="dxa"/>
          </w:tcPr>
          <w:p w:rsidR="00985585" w:rsidRDefault="00985585">
            <w:pPr>
              <w:pStyle w:val="TableParagraph"/>
              <w:spacing w:before="8"/>
              <w:rPr>
                <w:b/>
                <w:sz w:val="19"/>
              </w:rPr>
            </w:pPr>
          </w:p>
          <w:p w:rsidR="00985585" w:rsidRDefault="005E6B85">
            <w:pPr>
              <w:pStyle w:val="TableParagraph"/>
              <w:spacing w:before="1"/>
              <w:ind w:left="124"/>
              <w:rPr>
                <w:sz w:val="20"/>
              </w:rPr>
            </w:pPr>
            <w:r>
              <w:rPr>
                <w:sz w:val="20"/>
              </w:rPr>
              <w:t>En contra</w:t>
            </w:r>
          </w:p>
        </w:tc>
        <w:tc>
          <w:tcPr>
            <w:tcW w:w="5528" w:type="dxa"/>
          </w:tcPr>
          <w:p w:rsidR="00985585" w:rsidRDefault="005E6B85">
            <w:pPr>
              <w:pStyle w:val="TableParagraph"/>
              <w:spacing w:before="66"/>
              <w:ind w:left="66" w:right="3319"/>
              <w:rPr>
                <w:sz w:val="20"/>
              </w:rPr>
            </w:pPr>
            <w:r>
              <w:rPr>
                <w:sz w:val="20"/>
              </w:rPr>
              <w:t>Apartamentos y garajes Ninguno</w:t>
            </w:r>
          </w:p>
        </w:tc>
        <w:tc>
          <w:tcPr>
            <w:tcW w:w="1134" w:type="dxa"/>
          </w:tcPr>
          <w:p w:rsidR="00985585" w:rsidRDefault="00985585">
            <w:pPr>
              <w:pStyle w:val="TableParagraph"/>
              <w:spacing w:before="8"/>
              <w:rPr>
                <w:b/>
                <w:sz w:val="19"/>
              </w:rPr>
            </w:pPr>
          </w:p>
          <w:p w:rsidR="00985585" w:rsidRDefault="005E6B85">
            <w:pPr>
              <w:pStyle w:val="TableParagraph"/>
              <w:spacing w:before="1"/>
              <w:ind w:left="68"/>
              <w:rPr>
                <w:sz w:val="20"/>
              </w:rPr>
            </w:pPr>
            <w:r>
              <w:rPr>
                <w:sz w:val="20"/>
              </w:rPr>
              <w:t>} 0 votos</w:t>
            </w:r>
          </w:p>
        </w:tc>
        <w:tc>
          <w:tcPr>
            <w:tcW w:w="1424" w:type="dxa"/>
          </w:tcPr>
          <w:p w:rsidR="00985585" w:rsidRDefault="00985585">
            <w:pPr>
              <w:pStyle w:val="TableParagraph"/>
              <w:spacing w:before="8"/>
              <w:rPr>
                <w:b/>
                <w:sz w:val="19"/>
              </w:rPr>
            </w:pPr>
          </w:p>
          <w:p w:rsidR="00985585" w:rsidRDefault="005E6B85">
            <w:pPr>
              <w:pStyle w:val="TableParagraph"/>
              <w:spacing w:before="1"/>
              <w:ind w:left="233"/>
              <w:rPr>
                <w:sz w:val="20"/>
              </w:rPr>
            </w:pPr>
            <w:r>
              <w:rPr>
                <w:sz w:val="20"/>
              </w:rPr>
              <w:t>= 0,000 %</w:t>
            </w:r>
          </w:p>
        </w:tc>
      </w:tr>
      <w:tr w:rsidR="00985585">
        <w:trPr>
          <w:trHeight w:val="758"/>
        </w:trPr>
        <w:tc>
          <w:tcPr>
            <w:tcW w:w="1774" w:type="dxa"/>
          </w:tcPr>
          <w:p w:rsidR="00985585" w:rsidRDefault="00985585">
            <w:pPr>
              <w:pStyle w:val="TableParagraph"/>
              <w:spacing w:before="7"/>
              <w:rPr>
                <w:b/>
                <w:sz w:val="25"/>
              </w:rPr>
            </w:pPr>
          </w:p>
          <w:p w:rsidR="00985585" w:rsidRDefault="005E6B85">
            <w:pPr>
              <w:pStyle w:val="TableParagraph"/>
              <w:ind w:left="69"/>
              <w:rPr>
                <w:sz w:val="20"/>
              </w:rPr>
            </w:pPr>
            <w:r>
              <w:rPr>
                <w:sz w:val="20"/>
              </w:rPr>
              <w:t>Abstenciones</w:t>
            </w:r>
          </w:p>
        </w:tc>
        <w:tc>
          <w:tcPr>
            <w:tcW w:w="5528" w:type="dxa"/>
          </w:tcPr>
          <w:p w:rsidR="00985585" w:rsidRDefault="005E6B85">
            <w:pPr>
              <w:pStyle w:val="TableParagraph"/>
              <w:spacing w:before="66"/>
              <w:ind w:left="66" w:right="3319"/>
              <w:rPr>
                <w:sz w:val="20"/>
              </w:rPr>
            </w:pPr>
            <w:r>
              <w:rPr>
                <w:sz w:val="20"/>
              </w:rPr>
              <w:t>Apartamentos y garajes Ninguno</w:t>
            </w:r>
          </w:p>
        </w:tc>
        <w:tc>
          <w:tcPr>
            <w:tcW w:w="1134" w:type="dxa"/>
          </w:tcPr>
          <w:p w:rsidR="00985585" w:rsidRDefault="00985585">
            <w:pPr>
              <w:pStyle w:val="TableParagraph"/>
              <w:spacing w:before="8"/>
              <w:rPr>
                <w:b/>
                <w:sz w:val="19"/>
              </w:rPr>
            </w:pPr>
          </w:p>
          <w:p w:rsidR="00985585" w:rsidRDefault="005E6B85">
            <w:pPr>
              <w:pStyle w:val="TableParagraph"/>
              <w:spacing w:before="1"/>
              <w:ind w:left="68"/>
              <w:rPr>
                <w:sz w:val="20"/>
              </w:rPr>
            </w:pPr>
            <w:r>
              <w:rPr>
                <w:sz w:val="20"/>
              </w:rPr>
              <w:t>} 0 voto</w:t>
            </w:r>
          </w:p>
        </w:tc>
        <w:tc>
          <w:tcPr>
            <w:tcW w:w="1424" w:type="dxa"/>
          </w:tcPr>
          <w:p w:rsidR="00985585" w:rsidRDefault="00985585">
            <w:pPr>
              <w:pStyle w:val="TableParagraph"/>
              <w:spacing w:before="8"/>
              <w:rPr>
                <w:b/>
                <w:sz w:val="19"/>
              </w:rPr>
            </w:pPr>
          </w:p>
          <w:p w:rsidR="00985585" w:rsidRDefault="005E6B85">
            <w:pPr>
              <w:pStyle w:val="TableParagraph"/>
              <w:spacing w:before="1"/>
              <w:ind w:left="233"/>
              <w:rPr>
                <w:sz w:val="20"/>
              </w:rPr>
            </w:pPr>
            <w:r>
              <w:rPr>
                <w:sz w:val="20"/>
              </w:rPr>
              <w:t>= 0,000 %</w:t>
            </w:r>
          </w:p>
        </w:tc>
      </w:tr>
    </w:tbl>
    <w:p w:rsidR="00985585" w:rsidRDefault="005E6B85">
      <w:pPr>
        <w:spacing w:before="156"/>
        <w:ind w:left="153"/>
      </w:pPr>
      <w:r w:rsidRPr="00AF7B5F">
        <w:rPr>
          <w:b/>
          <w:spacing w:val="-160"/>
          <w:u w:val="single"/>
        </w:rPr>
        <w:t>R</w:t>
      </w:r>
      <w:r w:rsidRPr="00AF7B5F">
        <w:rPr>
          <w:b/>
          <w:spacing w:val="101"/>
          <w:u w:val="single"/>
        </w:rPr>
        <w:t xml:space="preserve"> </w:t>
      </w:r>
      <w:r w:rsidRPr="00AF7B5F">
        <w:rPr>
          <w:b/>
          <w:u w:val="single"/>
        </w:rPr>
        <w:t>esultado:</w:t>
      </w:r>
      <w:r>
        <w:rPr>
          <w:b/>
        </w:rPr>
        <w:t xml:space="preserve"> </w:t>
      </w:r>
      <w:r>
        <w:t xml:space="preserve">Dicha moción ha sido aprobada como acuerdo por decisión </w:t>
      </w:r>
      <w:r w:rsidRPr="00AF7B5F">
        <w:rPr>
          <w:b/>
          <w:spacing w:val="-135"/>
          <w:u w:val="single"/>
        </w:rPr>
        <w:t>u</w:t>
      </w:r>
      <w:r w:rsidRPr="00AF7B5F">
        <w:rPr>
          <w:b/>
          <w:spacing w:val="76"/>
          <w:u w:val="single"/>
        </w:rPr>
        <w:t xml:space="preserve"> </w:t>
      </w:r>
      <w:r w:rsidRPr="00AF7B5F">
        <w:rPr>
          <w:b/>
          <w:u w:val="single"/>
        </w:rPr>
        <w:t>nánime</w:t>
      </w:r>
      <w:r>
        <w:t>.</w:t>
      </w:r>
    </w:p>
    <w:p w:rsidR="00985585" w:rsidRDefault="00985585">
      <w:pPr>
        <w:pStyle w:val="Textoindependiente"/>
        <w:rPr>
          <w:sz w:val="20"/>
        </w:rPr>
      </w:pPr>
    </w:p>
    <w:p w:rsidR="00985585" w:rsidRDefault="00985585">
      <w:pPr>
        <w:pStyle w:val="Textoindependiente"/>
        <w:spacing w:before="9"/>
        <w:rPr>
          <w:sz w:val="15"/>
        </w:rPr>
      </w:pPr>
    </w:p>
    <w:p w:rsidR="00985585" w:rsidRPr="007575F5" w:rsidRDefault="005E6B85">
      <w:pPr>
        <w:pStyle w:val="Heading1"/>
        <w:spacing w:before="94"/>
      </w:pPr>
      <w:r>
        <w:rPr>
          <w:u w:val="none"/>
        </w:rPr>
        <w:t>POD 6.3</w:t>
      </w:r>
      <w:r w:rsidR="000425F4">
        <w:rPr>
          <w:u w:val="none"/>
        </w:rPr>
        <w:t xml:space="preserve">  </w:t>
      </w:r>
      <w:r w:rsidRPr="000425F4">
        <w:rPr>
          <w:u w:val="none"/>
        </w:rPr>
        <w:t xml:space="preserve"> </w:t>
      </w:r>
      <w:r w:rsidRPr="00AF7B5F">
        <w:t>Renovación de la instalación de fontanería.</w:t>
      </w:r>
    </w:p>
    <w:p w:rsidR="00985585" w:rsidRDefault="00985585">
      <w:pPr>
        <w:pStyle w:val="Textoindependiente"/>
        <w:spacing w:before="10"/>
        <w:rPr>
          <w:b/>
          <w:sz w:val="13"/>
        </w:rPr>
      </w:pPr>
    </w:p>
    <w:p w:rsidR="00985585" w:rsidRPr="00AF7B5F" w:rsidRDefault="005E6B85">
      <w:pPr>
        <w:spacing w:before="94"/>
        <w:ind w:left="153"/>
        <w:rPr>
          <w:b/>
          <w:u w:val="single"/>
        </w:rPr>
      </w:pPr>
      <w:r w:rsidRPr="00AF7B5F">
        <w:rPr>
          <w:b/>
          <w:spacing w:val="-184"/>
          <w:u w:val="single"/>
        </w:rPr>
        <w:t>M</w:t>
      </w:r>
      <w:r w:rsidRPr="00AF7B5F">
        <w:rPr>
          <w:b/>
          <w:spacing w:val="128"/>
          <w:u w:val="single"/>
        </w:rPr>
        <w:t xml:space="preserve"> </w:t>
      </w:r>
      <w:r w:rsidRPr="00AF7B5F">
        <w:rPr>
          <w:b/>
          <w:u w:val="single"/>
        </w:rPr>
        <w:t>oción:</w:t>
      </w:r>
    </w:p>
    <w:p w:rsidR="00985585" w:rsidRDefault="005E6B85">
      <w:pPr>
        <w:pStyle w:val="Textoindependiente"/>
        <w:spacing w:before="49"/>
        <w:ind w:left="153" w:right="235"/>
        <w:jc w:val="both"/>
      </w:pPr>
      <w:r>
        <w:t>Que la CCR acuerde las posibilidades y los gastos para la renovación de los tubos bajantes de Uralita y, eventualmente, las tuberías de agua en un eje del Edificio a determinar.</w:t>
      </w:r>
    </w:p>
    <w:p w:rsidR="00985585" w:rsidRDefault="005E6B85">
      <w:pPr>
        <w:pStyle w:val="Textoindependiente"/>
        <w:spacing w:before="180" w:line="244" w:lineRule="auto"/>
        <w:ind w:left="153"/>
      </w:pPr>
      <w:r>
        <w:rPr>
          <w:b/>
        </w:rPr>
        <w:t xml:space="preserve">Fundamentos: </w:t>
      </w:r>
      <w:r>
        <w:t>La compañía de seguros Liberty ha advertido a la CCR que no cubrirá más daños de agua por tuberías de Uralita o galvanizadas, a causa de su antigüedad y estado.</w:t>
      </w:r>
    </w:p>
    <w:p w:rsidR="00985585" w:rsidRDefault="005E6B85">
      <w:pPr>
        <w:pStyle w:val="Textoindependiente"/>
        <w:spacing w:before="195"/>
        <w:ind w:left="153" w:right="234"/>
        <w:jc w:val="both"/>
      </w:pPr>
      <w:r>
        <w:t>El Presidente explica que el seguro sólo pagará, después de la renovación de la póliza, aquellos daños por agua que no tengan su origen en tuberías dañadas de Uralita o galvanizadas, es decir, prácticamente todas las tuberías comunitarias de agua y desagüe.</w:t>
      </w:r>
    </w:p>
    <w:p w:rsidR="00985585" w:rsidRDefault="005E6B85">
      <w:pPr>
        <w:pStyle w:val="Textoindependiente"/>
        <w:ind w:left="153" w:right="233"/>
        <w:jc w:val="both"/>
      </w:pPr>
      <w:r>
        <w:t>En contestación a una pregunta del Sr. K.H. Schliebitz, el Presidente añade que esto afecta sobre todo los tubos bajantes donde más daños se originan. Pero, aparte del mejor acceso a los bajantes en los conductos, otra ventaja de la renovación de las tuberías galvanizadas sería la desconexión de la antigua red de agua centralizada de agua caliente en el edificio cuyo uso indebido causa, entro otros, unos consumos de agua erróneos en algunas viviendas. Además no hay llaves de cortes que funcionen en el edificio, y tampoco se conoce completamente el recorrido de los acoples existentes de agua.</w:t>
      </w:r>
    </w:p>
    <w:p w:rsidR="00985585" w:rsidRDefault="00985585">
      <w:pPr>
        <w:jc w:val="both"/>
        <w:sectPr w:rsidR="00985585" w:rsidSect="000C20BB">
          <w:pgSz w:w="11910" w:h="16840"/>
          <w:pgMar w:top="860" w:right="995" w:bottom="1820" w:left="840" w:header="0" w:footer="1640" w:gutter="0"/>
          <w:cols w:space="720"/>
        </w:sectPr>
      </w:pPr>
    </w:p>
    <w:p w:rsidR="00985585" w:rsidRDefault="005E6B85">
      <w:pPr>
        <w:pStyle w:val="Textoindependiente"/>
        <w:spacing w:before="69"/>
        <w:ind w:left="153" w:right="237"/>
        <w:jc w:val="both"/>
      </w:pPr>
      <w:r>
        <w:lastRenderedPageBreak/>
        <w:t>El Sr. Uwe Schliebitz añade que se podría montar la nueva instalación de agua completamente al exterior, sobre los pasillos, si se falsearan los techos de los mismos. Con esto, también podrían sustituirse las líneas de acometida de electricidad a las viviendas, ya que no se corresponden con las normas</w:t>
      </w:r>
      <w:r>
        <w:rPr>
          <w:spacing w:val="-1"/>
        </w:rPr>
        <w:t xml:space="preserve"> </w:t>
      </w:r>
      <w:r>
        <w:t>actuales.</w:t>
      </w:r>
    </w:p>
    <w:p w:rsidR="00985585" w:rsidRDefault="00985585">
      <w:pPr>
        <w:pStyle w:val="Textoindependiente"/>
      </w:pPr>
    </w:p>
    <w:p w:rsidR="00985585" w:rsidRDefault="005E6B85">
      <w:pPr>
        <w:pStyle w:val="Textoindependiente"/>
        <w:ind w:left="153" w:right="235"/>
        <w:jc w:val="both"/>
      </w:pPr>
      <w:r>
        <w:t>También se sugiere cambiar la compañía de seguros o cancelar el seguro para reparar los daños con el dinero de la prima.</w:t>
      </w:r>
    </w:p>
    <w:p w:rsidR="00985585" w:rsidRDefault="00985585">
      <w:pPr>
        <w:pStyle w:val="Textoindependiente"/>
      </w:pPr>
    </w:p>
    <w:p w:rsidR="00985585" w:rsidRDefault="005E6B85">
      <w:pPr>
        <w:pStyle w:val="Textoindependiente"/>
        <w:ind w:left="153"/>
        <w:jc w:val="both"/>
      </w:pPr>
      <w:r>
        <w:t>A continuación, el presidente pide que se vote.</w:t>
      </w:r>
    </w:p>
    <w:p w:rsidR="00985585" w:rsidRPr="00AF7B5F" w:rsidRDefault="005E6B85">
      <w:pPr>
        <w:pStyle w:val="Heading1"/>
        <w:spacing w:before="181"/>
      </w:pPr>
      <w:r w:rsidRPr="00AF7B5F">
        <w:rPr>
          <w:spacing w:val="-160"/>
        </w:rPr>
        <w:t>R</w:t>
      </w:r>
      <w:r w:rsidRPr="00AF7B5F">
        <w:rPr>
          <w:spacing w:val="102"/>
        </w:rPr>
        <w:t xml:space="preserve"> </w:t>
      </w:r>
      <w:r w:rsidRPr="00AF7B5F">
        <w:t>esultado de la votación</w:t>
      </w:r>
    </w:p>
    <w:p w:rsidR="00985585" w:rsidRDefault="00985585">
      <w:pPr>
        <w:pStyle w:val="Textoindependiente"/>
        <w:spacing w:before="9"/>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8"/>
        <w:gridCol w:w="5031"/>
        <w:gridCol w:w="1561"/>
        <w:gridCol w:w="1347"/>
      </w:tblGrid>
      <w:tr w:rsidR="00985585">
        <w:trPr>
          <w:trHeight w:val="918"/>
        </w:trPr>
        <w:tc>
          <w:tcPr>
            <w:tcW w:w="1918"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spacing w:before="1"/>
              <w:ind w:left="235"/>
              <w:rPr>
                <w:sz w:val="20"/>
              </w:rPr>
            </w:pPr>
            <w:r>
              <w:rPr>
                <w:sz w:val="20"/>
              </w:rPr>
              <w:t>A favor</w:t>
            </w:r>
          </w:p>
        </w:tc>
        <w:tc>
          <w:tcPr>
            <w:tcW w:w="5031" w:type="dxa"/>
          </w:tcPr>
          <w:p w:rsidR="00985585" w:rsidRDefault="005E6B85">
            <w:pPr>
              <w:pStyle w:val="TableParagraph"/>
              <w:spacing w:before="112" w:line="384" w:lineRule="auto"/>
              <w:ind w:left="124" w:right="2764"/>
              <w:rPr>
                <w:sz w:val="20"/>
              </w:rPr>
            </w:pPr>
            <w:r>
              <w:rPr>
                <w:sz w:val="20"/>
              </w:rPr>
              <w:t>Apartamentos y garajes Todos</w:t>
            </w:r>
          </w:p>
        </w:tc>
        <w:tc>
          <w:tcPr>
            <w:tcW w:w="1561"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tabs>
                <w:tab w:val="left" w:pos="355"/>
              </w:tabs>
              <w:spacing w:before="1"/>
              <w:ind w:left="68"/>
              <w:rPr>
                <w:sz w:val="20"/>
              </w:rPr>
            </w:pPr>
            <w:r>
              <w:rPr>
                <w:sz w:val="20"/>
              </w:rPr>
              <w:t>}</w:t>
            </w:r>
            <w:r>
              <w:rPr>
                <w:sz w:val="20"/>
              </w:rPr>
              <w:tab/>
              <w:t>39</w:t>
            </w:r>
            <w:r>
              <w:rPr>
                <w:spacing w:val="-1"/>
                <w:sz w:val="20"/>
              </w:rPr>
              <w:t xml:space="preserve"> </w:t>
            </w:r>
            <w:r>
              <w:rPr>
                <w:sz w:val="20"/>
              </w:rPr>
              <w:t>votos</w:t>
            </w:r>
          </w:p>
        </w:tc>
        <w:tc>
          <w:tcPr>
            <w:tcW w:w="1347"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spacing w:before="1"/>
              <w:ind w:left="178"/>
              <w:rPr>
                <w:sz w:val="20"/>
              </w:rPr>
            </w:pPr>
            <w:r>
              <w:rPr>
                <w:sz w:val="20"/>
              </w:rPr>
              <w:t>= 34,737 %</w:t>
            </w:r>
          </w:p>
        </w:tc>
      </w:tr>
      <w:tr w:rsidR="00985585">
        <w:trPr>
          <w:trHeight w:val="873"/>
        </w:trPr>
        <w:tc>
          <w:tcPr>
            <w:tcW w:w="1918" w:type="dxa"/>
          </w:tcPr>
          <w:p w:rsidR="00985585" w:rsidRDefault="00985585">
            <w:pPr>
              <w:pStyle w:val="TableParagraph"/>
              <w:spacing w:before="9"/>
              <w:rPr>
                <w:b/>
                <w:sz w:val="29"/>
              </w:rPr>
            </w:pPr>
          </w:p>
          <w:p w:rsidR="00985585" w:rsidRDefault="005E6B85">
            <w:pPr>
              <w:pStyle w:val="TableParagraph"/>
              <w:ind w:left="235"/>
              <w:rPr>
                <w:sz w:val="20"/>
              </w:rPr>
            </w:pPr>
            <w:r>
              <w:rPr>
                <w:sz w:val="20"/>
              </w:rPr>
              <w:t>En contra</w:t>
            </w:r>
          </w:p>
        </w:tc>
        <w:tc>
          <w:tcPr>
            <w:tcW w:w="5031" w:type="dxa"/>
          </w:tcPr>
          <w:p w:rsidR="00985585" w:rsidRDefault="005E6B85">
            <w:pPr>
              <w:pStyle w:val="TableParagraph"/>
              <w:spacing w:before="66" w:line="360" w:lineRule="auto"/>
              <w:ind w:left="124" w:right="2764"/>
              <w:rPr>
                <w:sz w:val="20"/>
              </w:rPr>
            </w:pPr>
            <w:r>
              <w:rPr>
                <w:sz w:val="20"/>
              </w:rPr>
              <w:t>Apartamentos y garajes Ninguno</w:t>
            </w:r>
          </w:p>
        </w:tc>
        <w:tc>
          <w:tcPr>
            <w:tcW w:w="156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466"/>
              </w:tabs>
              <w:ind w:left="123"/>
              <w:rPr>
                <w:sz w:val="20"/>
              </w:rPr>
            </w:pPr>
            <w:r>
              <w:rPr>
                <w:sz w:val="20"/>
              </w:rPr>
              <w:t>}</w:t>
            </w:r>
            <w:r>
              <w:rPr>
                <w:sz w:val="20"/>
              </w:rPr>
              <w:tab/>
              <w:t>0</w:t>
            </w:r>
            <w:r>
              <w:rPr>
                <w:spacing w:val="1"/>
                <w:sz w:val="20"/>
              </w:rPr>
              <w:t xml:space="preserve"> </w:t>
            </w:r>
            <w:r>
              <w:rPr>
                <w:sz w:val="20"/>
              </w:rPr>
              <w:t>votos</w:t>
            </w:r>
          </w:p>
        </w:tc>
        <w:tc>
          <w:tcPr>
            <w:tcW w:w="1347"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178"/>
              <w:rPr>
                <w:sz w:val="20"/>
              </w:rPr>
            </w:pPr>
            <w:r>
              <w:rPr>
                <w:sz w:val="20"/>
              </w:rPr>
              <w:t>= 0,000 %</w:t>
            </w:r>
          </w:p>
        </w:tc>
      </w:tr>
      <w:tr w:rsidR="00985585">
        <w:trPr>
          <w:trHeight w:val="921"/>
        </w:trPr>
        <w:tc>
          <w:tcPr>
            <w:tcW w:w="191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124"/>
              <w:rPr>
                <w:sz w:val="20"/>
              </w:rPr>
            </w:pPr>
            <w:r>
              <w:rPr>
                <w:sz w:val="20"/>
              </w:rPr>
              <w:t>Abstenciones</w:t>
            </w:r>
          </w:p>
        </w:tc>
        <w:tc>
          <w:tcPr>
            <w:tcW w:w="5031" w:type="dxa"/>
          </w:tcPr>
          <w:p w:rsidR="00985585" w:rsidRDefault="005E6B85">
            <w:pPr>
              <w:pStyle w:val="TableParagraph"/>
              <w:spacing w:before="66" w:line="434" w:lineRule="auto"/>
              <w:ind w:left="68" w:right="2765" w:firstLine="55"/>
              <w:rPr>
                <w:sz w:val="20"/>
              </w:rPr>
            </w:pPr>
            <w:r>
              <w:rPr>
                <w:sz w:val="20"/>
              </w:rPr>
              <w:t>Apartamentos y garajes Ninguno</w:t>
            </w:r>
          </w:p>
        </w:tc>
        <w:tc>
          <w:tcPr>
            <w:tcW w:w="156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411"/>
              </w:tabs>
              <w:ind w:left="123"/>
              <w:rPr>
                <w:sz w:val="20"/>
              </w:rPr>
            </w:pPr>
            <w:r>
              <w:rPr>
                <w:sz w:val="20"/>
              </w:rPr>
              <w:t>}</w:t>
            </w:r>
            <w:r>
              <w:rPr>
                <w:sz w:val="20"/>
              </w:rPr>
              <w:tab/>
              <w:t>0</w:t>
            </w:r>
            <w:r>
              <w:rPr>
                <w:spacing w:val="1"/>
                <w:sz w:val="20"/>
              </w:rPr>
              <w:t xml:space="preserve"> </w:t>
            </w:r>
            <w:r>
              <w:rPr>
                <w:sz w:val="20"/>
              </w:rPr>
              <w:t>votos</w:t>
            </w:r>
          </w:p>
        </w:tc>
        <w:tc>
          <w:tcPr>
            <w:tcW w:w="1347"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178"/>
              <w:rPr>
                <w:sz w:val="20"/>
              </w:rPr>
            </w:pPr>
            <w:r>
              <w:rPr>
                <w:sz w:val="20"/>
              </w:rPr>
              <w:t>= 0,000 %</w:t>
            </w:r>
          </w:p>
        </w:tc>
      </w:tr>
    </w:tbl>
    <w:p w:rsidR="00985585" w:rsidRDefault="005E6B85">
      <w:pPr>
        <w:spacing w:before="110"/>
        <w:ind w:left="153"/>
      </w:pPr>
      <w:r w:rsidRPr="00AF7B5F">
        <w:rPr>
          <w:b/>
          <w:spacing w:val="-160"/>
          <w:u w:val="single"/>
        </w:rPr>
        <w:t>R</w:t>
      </w:r>
      <w:r w:rsidRPr="00AF7B5F">
        <w:rPr>
          <w:b/>
          <w:spacing w:val="101"/>
          <w:u w:val="single"/>
        </w:rPr>
        <w:t xml:space="preserve"> </w:t>
      </w:r>
      <w:r w:rsidRPr="00AF7B5F">
        <w:rPr>
          <w:b/>
          <w:u w:val="single"/>
        </w:rPr>
        <w:t>esultado:</w:t>
      </w:r>
      <w:r>
        <w:rPr>
          <w:b/>
        </w:rPr>
        <w:t xml:space="preserve"> </w:t>
      </w:r>
      <w:r>
        <w:t xml:space="preserve">La moción antecedente se aprueba como acuerdo </w:t>
      </w:r>
      <w:r>
        <w:rPr>
          <w:spacing w:val="-2"/>
        </w:rPr>
        <w:t xml:space="preserve">por </w:t>
      </w:r>
      <w:r>
        <w:t xml:space="preserve">decisión </w:t>
      </w:r>
      <w:r w:rsidRPr="00AF7B5F">
        <w:rPr>
          <w:b/>
          <w:spacing w:val="-135"/>
          <w:u w:val="single"/>
        </w:rPr>
        <w:t>u</w:t>
      </w:r>
      <w:r w:rsidRPr="00AF7B5F">
        <w:rPr>
          <w:b/>
          <w:spacing w:val="77"/>
          <w:u w:val="single"/>
        </w:rPr>
        <w:t xml:space="preserve"> </w:t>
      </w:r>
      <w:r w:rsidRPr="00AF7B5F">
        <w:rPr>
          <w:b/>
          <w:u w:val="single"/>
        </w:rPr>
        <w:t>nánime</w:t>
      </w:r>
      <w:r>
        <w:t>.</w:t>
      </w:r>
    </w:p>
    <w:p w:rsidR="00985585" w:rsidRDefault="00985585">
      <w:pPr>
        <w:pStyle w:val="Textoindependiente"/>
        <w:rPr>
          <w:sz w:val="20"/>
        </w:rPr>
      </w:pPr>
    </w:p>
    <w:p w:rsidR="00985585" w:rsidRDefault="00985585">
      <w:pPr>
        <w:pStyle w:val="Textoindependiente"/>
        <w:spacing w:before="9"/>
        <w:rPr>
          <w:sz w:val="15"/>
        </w:rPr>
      </w:pPr>
    </w:p>
    <w:p w:rsidR="00985585" w:rsidRPr="00AF7B5F" w:rsidRDefault="005E6B85">
      <w:pPr>
        <w:pStyle w:val="Heading1"/>
        <w:spacing w:before="94"/>
      </w:pPr>
      <w:r>
        <w:rPr>
          <w:u w:val="none"/>
        </w:rPr>
        <w:t>POD 6.</w:t>
      </w:r>
      <w:r w:rsidRPr="000425F4">
        <w:rPr>
          <w:u w:val="none"/>
        </w:rPr>
        <w:t>4</w:t>
      </w:r>
      <w:r w:rsidR="000425F4" w:rsidRPr="000425F4">
        <w:rPr>
          <w:u w:val="none"/>
        </w:rPr>
        <w:t xml:space="preserve">  </w:t>
      </w:r>
      <w:r w:rsidRPr="000425F4">
        <w:rPr>
          <w:u w:val="none"/>
        </w:rPr>
        <w:t xml:space="preserve"> </w:t>
      </w:r>
      <w:r w:rsidRPr="00AF7B5F">
        <w:t>Arrendamiento turístico.</w:t>
      </w:r>
    </w:p>
    <w:p w:rsidR="00985585" w:rsidRPr="00AF7B5F" w:rsidRDefault="005E6B85">
      <w:pPr>
        <w:spacing w:before="184"/>
        <w:ind w:left="153"/>
        <w:rPr>
          <w:b/>
          <w:u w:val="single"/>
        </w:rPr>
      </w:pPr>
      <w:r w:rsidRPr="00AF7B5F">
        <w:rPr>
          <w:b/>
          <w:spacing w:val="-184"/>
          <w:u w:val="single"/>
        </w:rPr>
        <w:t>M</w:t>
      </w:r>
      <w:r w:rsidRPr="00AF7B5F">
        <w:rPr>
          <w:b/>
          <w:spacing w:val="128"/>
          <w:u w:val="single"/>
        </w:rPr>
        <w:t xml:space="preserve"> </w:t>
      </w:r>
      <w:r w:rsidRPr="00AF7B5F">
        <w:rPr>
          <w:b/>
          <w:u w:val="single"/>
        </w:rPr>
        <w:t>oción:</w:t>
      </w:r>
    </w:p>
    <w:p w:rsidR="00985585" w:rsidRDefault="005E6B85">
      <w:pPr>
        <w:pStyle w:val="Textoindependiente"/>
        <w:spacing w:before="71"/>
        <w:ind w:left="153" w:right="236"/>
        <w:jc w:val="both"/>
      </w:pPr>
      <w:r>
        <w:t>Que la CCR acuerde que admitirá un arrendamiento turístico sólo después de la presentación de la precisa autorización oficial, no estando obligada la administración a ningún servicio a favor de los huéspedes.</w:t>
      </w:r>
    </w:p>
    <w:p w:rsidR="00985585" w:rsidRDefault="005E6B85">
      <w:pPr>
        <w:pStyle w:val="Textoindependiente"/>
        <w:spacing w:before="182" w:line="278" w:lineRule="auto"/>
        <w:ind w:left="153" w:right="101"/>
        <w:jc w:val="both"/>
      </w:pPr>
      <w:r>
        <w:rPr>
          <w:b/>
        </w:rPr>
        <w:t xml:space="preserve">Fundamentos: </w:t>
      </w:r>
      <w:r>
        <w:t>El desregulado arrendamiento e incluso subarrendamiento turístico ha provocado ciertas molestias en el año pasado, y la junta directiva considera importante, que los huéspedes alojados en el edificio se registren en la policía, como es habitual en el sector hotelero.</w:t>
      </w:r>
    </w:p>
    <w:p w:rsidR="00985585" w:rsidRDefault="005E6B85">
      <w:pPr>
        <w:pStyle w:val="Textoindependiente"/>
        <w:spacing w:before="195" w:line="276" w:lineRule="auto"/>
        <w:ind w:left="153" w:right="100"/>
        <w:jc w:val="both"/>
      </w:pPr>
      <w:r>
        <w:t>Muchos de los propietarios asistentes formulan reparos generales contra los arrendamientos turísticos por las experiencias en el pasado. Se explica que el rechazo de la moción presentada significaría automáticamente la prohibición del arrendamiento</w:t>
      </w:r>
      <w:r>
        <w:rPr>
          <w:spacing w:val="-6"/>
        </w:rPr>
        <w:t xml:space="preserve"> </w:t>
      </w:r>
      <w:r>
        <w:t>turístico.</w:t>
      </w:r>
    </w:p>
    <w:p w:rsidR="00985585" w:rsidRDefault="005E6B85">
      <w:pPr>
        <w:pStyle w:val="Textoindependiente"/>
        <w:spacing w:before="200"/>
        <w:ind w:left="153"/>
        <w:jc w:val="both"/>
      </w:pPr>
      <w:r>
        <w:t>Se hace hincapié en la diferencia entre la cesión de la vivienda y el arrendamiento comercial.</w:t>
      </w:r>
    </w:p>
    <w:p w:rsidR="00985585" w:rsidRDefault="00985585">
      <w:pPr>
        <w:pStyle w:val="Textoindependiente"/>
        <w:spacing w:before="9"/>
        <w:rPr>
          <w:sz w:val="20"/>
        </w:rPr>
      </w:pPr>
    </w:p>
    <w:p w:rsidR="00985585" w:rsidRDefault="005E6B85">
      <w:pPr>
        <w:pStyle w:val="Textoindependiente"/>
        <w:spacing w:line="276" w:lineRule="auto"/>
        <w:ind w:left="153" w:right="103"/>
        <w:jc w:val="both"/>
      </w:pPr>
      <w:r>
        <w:t>El Presidente repite que el arrendamiento legal, es decir, con autorización y registro, obliga a los arrendadores, entre otros, a transmitir los nombres de los huéspedes a la policía, lo que ayuda a aumentar la seguridad en el edificio.</w:t>
      </w:r>
    </w:p>
    <w:p w:rsidR="00985585" w:rsidRDefault="005E6B85">
      <w:pPr>
        <w:pStyle w:val="Textoindependiente"/>
        <w:spacing w:before="200" w:line="276" w:lineRule="auto"/>
        <w:ind w:left="153" w:right="101"/>
        <w:jc w:val="both"/>
      </w:pPr>
      <w:r>
        <w:t>El Presidente recuerda explícitamente a todos aquellos propietarios que se dediquen al arrendamiento turístico que están obligados a informar a sus huéspedes sobre el orden interno de la CCR.</w:t>
      </w:r>
    </w:p>
    <w:p w:rsidR="00985585" w:rsidRDefault="005E6B85">
      <w:pPr>
        <w:pStyle w:val="Textoindependiente"/>
        <w:spacing w:before="200"/>
        <w:ind w:left="153" w:right="199"/>
        <w:jc w:val="both"/>
      </w:pPr>
      <w:r>
        <w:t>Después se procede a la votación sobre la moción para la admisión de los arrendamientos turísticos legalizados.</w:t>
      </w:r>
    </w:p>
    <w:p w:rsidR="00985585" w:rsidRDefault="00985585">
      <w:pPr>
        <w:jc w:val="both"/>
        <w:sectPr w:rsidR="00985585">
          <w:pgSz w:w="11910" w:h="16840"/>
          <w:pgMar w:top="860" w:right="840" w:bottom="1820" w:left="840" w:header="0" w:footer="1640" w:gutter="0"/>
          <w:cols w:space="720"/>
        </w:sectPr>
      </w:pPr>
    </w:p>
    <w:p w:rsidR="00985585" w:rsidRPr="00AF7B5F" w:rsidRDefault="005E6B85">
      <w:pPr>
        <w:pStyle w:val="Heading1"/>
        <w:spacing w:before="67"/>
      </w:pPr>
      <w:r w:rsidRPr="00AF7B5F">
        <w:rPr>
          <w:spacing w:val="-160"/>
        </w:rPr>
        <w:lastRenderedPageBreak/>
        <w:t>R</w:t>
      </w:r>
      <w:r w:rsidRPr="00AF7B5F">
        <w:rPr>
          <w:spacing w:val="102"/>
        </w:rPr>
        <w:t xml:space="preserve"> </w:t>
      </w:r>
      <w:r w:rsidRPr="00AF7B5F">
        <w:t>esultado de la votación</w:t>
      </w:r>
    </w:p>
    <w:p w:rsidR="00985585" w:rsidRDefault="00985585">
      <w:pPr>
        <w:pStyle w:val="Textoindependiente"/>
        <w:spacing w:before="6" w:after="1"/>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8"/>
        <w:gridCol w:w="5031"/>
        <w:gridCol w:w="1561"/>
        <w:gridCol w:w="1347"/>
      </w:tblGrid>
      <w:tr w:rsidR="00985585">
        <w:trPr>
          <w:trHeight w:val="921"/>
        </w:trPr>
        <w:tc>
          <w:tcPr>
            <w:tcW w:w="191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235"/>
              <w:rPr>
                <w:sz w:val="20"/>
              </w:rPr>
            </w:pPr>
            <w:r>
              <w:rPr>
                <w:sz w:val="20"/>
              </w:rPr>
              <w:t>A favor</w:t>
            </w:r>
          </w:p>
        </w:tc>
        <w:tc>
          <w:tcPr>
            <w:tcW w:w="5031" w:type="dxa"/>
          </w:tcPr>
          <w:p w:rsidR="00985585" w:rsidRDefault="005E6B85">
            <w:pPr>
              <w:pStyle w:val="TableParagraph"/>
              <w:spacing w:before="112" w:line="386" w:lineRule="auto"/>
              <w:ind w:left="124" w:right="2764"/>
              <w:rPr>
                <w:sz w:val="20"/>
              </w:rPr>
            </w:pPr>
            <w:r>
              <w:rPr>
                <w:sz w:val="20"/>
              </w:rPr>
              <w:t>Apartamentos y garajes Todos los demás</w:t>
            </w:r>
          </w:p>
        </w:tc>
        <w:tc>
          <w:tcPr>
            <w:tcW w:w="156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355"/>
              </w:tabs>
              <w:ind w:left="68"/>
              <w:rPr>
                <w:sz w:val="20"/>
              </w:rPr>
            </w:pPr>
            <w:r>
              <w:rPr>
                <w:sz w:val="20"/>
              </w:rPr>
              <w:t>}</w:t>
            </w:r>
            <w:r>
              <w:rPr>
                <w:sz w:val="20"/>
              </w:rPr>
              <w:tab/>
              <w:t>35</w:t>
            </w:r>
            <w:r>
              <w:rPr>
                <w:spacing w:val="-1"/>
                <w:sz w:val="20"/>
              </w:rPr>
              <w:t xml:space="preserve"> </w:t>
            </w:r>
            <w:r>
              <w:rPr>
                <w:sz w:val="20"/>
              </w:rPr>
              <w:t>votos</w:t>
            </w:r>
          </w:p>
        </w:tc>
        <w:tc>
          <w:tcPr>
            <w:tcW w:w="1347"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178"/>
              <w:rPr>
                <w:sz w:val="20"/>
              </w:rPr>
            </w:pPr>
            <w:r>
              <w:rPr>
                <w:sz w:val="20"/>
              </w:rPr>
              <w:t>= 31,820 %</w:t>
            </w:r>
          </w:p>
        </w:tc>
      </w:tr>
      <w:tr w:rsidR="00985585">
        <w:trPr>
          <w:trHeight w:val="758"/>
        </w:trPr>
        <w:tc>
          <w:tcPr>
            <w:tcW w:w="1918" w:type="dxa"/>
          </w:tcPr>
          <w:p w:rsidR="00985585" w:rsidRDefault="00985585">
            <w:pPr>
              <w:pStyle w:val="TableParagraph"/>
              <w:spacing w:before="9"/>
              <w:rPr>
                <w:b/>
                <w:sz w:val="29"/>
              </w:rPr>
            </w:pPr>
          </w:p>
          <w:p w:rsidR="00985585" w:rsidRDefault="005E6B85">
            <w:pPr>
              <w:pStyle w:val="TableParagraph"/>
              <w:ind w:left="235"/>
              <w:rPr>
                <w:sz w:val="20"/>
              </w:rPr>
            </w:pPr>
            <w:r>
              <w:rPr>
                <w:sz w:val="20"/>
              </w:rPr>
              <w:t>En contra</w:t>
            </w:r>
          </w:p>
        </w:tc>
        <w:tc>
          <w:tcPr>
            <w:tcW w:w="5031" w:type="dxa"/>
          </w:tcPr>
          <w:p w:rsidR="00985585" w:rsidRDefault="005E6B85">
            <w:pPr>
              <w:pStyle w:val="TableParagraph"/>
              <w:spacing w:before="66"/>
              <w:ind w:left="124"/>
              <w:rPr>
                <w:sz w:val="20"/>
              </w:rPr>
            </w:pPr>
            <w:r>
              <w:rPr>
                <w:sz w:val="20"/>
              </w:rPr>
              <w:t>Apartamentos y garajes</w:t>
            </w:r>
          </w:p>
          <w:p w:rsidR="00985585" w:rsidRDefault="005E6B85">
            <w:pPr>
              <w:pStyle w:val="TableParagraph"/>
              <w:spacing w:before="114"/>
              <w:ind w:left="124"/>
              <w:rPr>
                <w:sz w:val="20"/>
              </w:rPr>
            </w:pPr>
            <w:r>
              <w:rPr>
                <w:sz w:val="20"/>
              </w:rPr>
              <w:t>11,45,99(G.18)</w:t>
            </w:r>
          </w:p>
        </w:tc>
        <w:tc>
          <w:tcPr>
            <w:tcW w:w="156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411"/>
              </w:tabs>
              <w:ind w:left="123"/>
              <w:rPr>
                <w:sz w:val="20"/>
              </w:rPr>
            </w:pPr>
            <w:r>
              <w:rPr>
                <w:sz w:val="20"/>
              </w:rPr>
              <w:t>}</w:t>
            </w:r>
            <w:r>
              <w:rPr>
                <w:sz w:val="20"/>
              </w:rPr>
              <w:tab/>
              <w:t>3</w:t>
            </w:r>
            <w:r>
              <w:rPr>
                <w:spacing w:val="1"/>
                <w:sz w:val="20"/>
              </w:rPr>
              <w:t xml:space="preserve"> </w:t>
            </w:r>
            <w:r>
              <w:rPr>
                <w:sz w:val="20"/>
              </w:rPr>
              <w:t>votos</w:t>
            </w:r>
          </w:p>
        </w:tc>
        <w:tc>
          <w:tcPr>
            <w:tcW w:w="1347"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178"/>
              <w:rPr>
                <w:sz w:val="20"/>
              </w:rPr>
            </w:pPr>
            <w:r>
              <w:rPr>
                <w:sz w:val="20"/>
              </w:rPr>
              <w:t>= 2,661 %</w:t>
            </w:r>
          </w:p>
        </w:tc>
      </w:tr>
      <w:tr w:rsidR="00985585">
        <w:trPr>
          <w:trHeight w:val="827"/>
        </w:trPr>
        <w:tc>
          <w:tcPr>
            <w:tcW w:w="191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124"/>
              <w:rPr>
                <w:sz w:val="20"/>
              </w:rPr>
            </w:pPr>
            <w:r>
              <w:rPr>
                <w:sz w:val="20"/>
              </w:rPr>
              <w:t>Abstenciones</w:t>
            </w:r>
          </w:p>
        </w:tc>
        <w:tc>
          <w:tcPr>
            <w:tcW w:w="5031" w:type="dxa"/>
          </w:tcPr>
          <w:p w:rsidR="00985585" w:rsidRDefault="005E6B85">
            <w:pPr>
              <w:pStyle w:val="TableParagraph"/>
              <w:spacing w:before="66" w:line="384" w:lineRule="auto"/>
              <w:ind w:left="68" w:right="2765" w:firstLine="55"/>
              <w:rPr>
                <w:sz w:val="20"/>
              </w:rPr>
            </w:pPr>
            <w:r>
              <w:rPr>
                <w:sz w:val="20"/>
              </w:rPr>
              <w:t>Apartamentos y garajes G.1</w:t>
            </w:r>
          </w:p>
        </w:tc>
        <w:tc>
          <w:tcPr>
            <w:tcW w:w="1561" w:type="dxa"/>
          </w:tcPr>
          <w:p w:rsidR="00985585" w:rsidRDefault="00985585">
            <w:pPr>
              <w:pStyle w:val="TableParagraph"/>
              <w:spacing w:before="7"/>
              <w:rPr>
                <w:b/>
                <w:sz w:val="31"/>
              </w:rPr>
            </w:pPr>
          </w:p>
          <w:p w:rsidR="00985585" w:rsidRDefault="005E6B85">
            <w:pPr>
              <w:pStyle w:val="TableParagraph"/>
              <w:tabs>
                <w:tab w:val="left" w:pos="411"/>
              </w:tabs>
              <w:ind w:left="123"/>
              <w:rPr>
                <w:sz w:val="20"/>
              </w:rPr>
            </w:pPr>
            <w:r>
              <w:rPr>
                <w:sz w:val="20"/>
              </w:rPr>
              <w:t>}</w:t>
            </w:r>
            <w:r>
              <w:rPr>
                <w:sz w:val="20"/>
              </w:rPr>
              <w:tab/>
              <w:t>1</w:t>
            </w:r>
            <w:r>
              <w:rPr>
                <w:spacing w:val="1"/>
                <w:sz w:val="20"/>
              </w:rPr>
              <w:t xml:space="preserve"> </w:t>
            </w:r>
            <w:r>
              <w:rPr>
                <w:sz w:val="20"/>
              </w:rPr>
              <w:t>voto</w:t>
            </w:r>
          </w:p>
        </w:tc>
        <w:tc>
          <w:tcPr>
            <w:tcW w:w="1347" w:type="dxa"/>
          </w:tcPr>
          <w:p w:rsidR="00985585" w:rsidRDefault="00985585">
            <w:pPr>
              <w:pStyle w:val="TableParagraph"/>
              <w:spacing w:before="7"/>
              <w:rPr>
                <w:b/>
                <w:sz w:val="31"/>
              </w:rPr>
            </w:pPr>
          </w:p>
          <w:p w:rsidR="00985585" w:rsidRDefault="005E6B85">
            <w:pPr>
              <w:pStyle w:val="TableParagraph"/>
              <w:ind w:left="178"/>
              <w:rPr>
                <w:sz w:val="20"/>
              </w:rPr>
            </w:pPr>
            <w:r>
              <w:rPr>
                <w:sz w:val="20"/>
              </w:rPr>
              <w:t>= 0,256 %</w:t>
            </w:r>
          </w:p>
        </w:tc>
      </w:tr>
    </w:tbl>
    <w:p w:rsidR="00985585" w:rsidRDefault="005E6B85">
      <w:pPr>
        <w:spacing w:before="110"/>
        <w:ind w:left="153"/>
      </w:pPr>
      <w:r w:rsidRPr="00AF7B5F">
        <w:rPr>
          <w:b/>
          <w:spacing w:val="-160"/>
          <w:u w:val="single"/>
        </w:rPr>
        <w:t>R</w:t>
      </w:r>
      <w:r w:rsidRPr="00AF7B5F">
        <w:rPr>
          <w:b/>
          <w:spacing w:val="101"/>
          <w:u w:val="single"/>
        </w:rPr>
        <w:t xml:space="preserve"> </w:t>
      </w:r>
      <w:r w:rsidRPr="00AF7B5F">
        <w:rPr>
          <w:b/>
          <w:u w:val="single"/>
        </w:rPr>
        <w:t>esultado:</w:t>
      </w:r>
      <w:r>
        <w:rPr>
          <w:b/>
        </w:rPr>
        <w:t xml:space="preserve"> </w:t>
      </w:r>
      <w:r>
        <w:t xml:space="preserve">La moción antecedente se aprueba como acuerdo </w:t>
      </w:r>
      <w:r>
        <w:rPr>
          <w:spacing w:val="-2"/>
        </w:rPr>
        <w:t xml:space="preserve">por </w:t>
      </w:r>
      <w:r w:rsidRPr="00AF7B5F">
        <w:rPr>
          <w:b/>
          <w:spacing w:val="-197"/>
          <w:u w:val="single"/>
        </w:rPr>
        <w:t>m</w:t>
      </w:r>
      <w:r w:rsidRPr="00AF7B5F">
        <w:rPr>
          <w:b/>
          <w:spacing w:val="137"/>
          <w:u w:val="single"/>
        </w:rPr>
        <w:t xml:space="preserve"> </w:t>
      </w:r>
      <w:r w:rsidRPr="00AF7B5F">
        <w:rPr>
          <w:b/>
          <w:u w:val="single"/>
        </w:rPr>
        <w:t>ayoría</w:t>
      </w:r>
      <w:r>
        <w:t>.</w:t>
      </w:r>
    </w:p>
    <w:p w:rsidR="00985585" w:rsidRDefault="00985585">
      <w:pPr>
        <w:pStyle w:val="Textoindependiente"/>
        <w:spacing w:before="1"/>
        <w:rPr>
          <w:sz w:val="14"/>
        </w:rPr>
      </w:pPr>
    </w:p>
    <w:p w:rsidR="00985585" w:rsidRDefault="005E6B85">
      <w:pPr>
        <w:pStyle w:val="Textoindependiente"/>
        <w:spacing w:before="96" w:line="237" w:lineRule="auto"/>
        <w:ind w:left="153"/>
      </w:pPr>
      <w:r>
        <w:t xml:space="preserve">En caso de que los arrendamientos turísticos resulten incompatibles con las necesidades de la Comunidad en el futuro, la CCR podrá revocar el permiso por mayoría </w:t>
      </w:r>
      <w:r w:rsidRPr="00AF7B5F">
        <w:rPr>
          <w:b/>
          <w:spacing w:val="-123"/>
          <w:u w:val="single"/>
        </w:rPr>
        <w:t>e</w:t>
      </w:r>
      <w:r w:rsidRPr="00AF7B5F">
        <w:rPr>
          <w:b/>
          <w:spacing w:val="63"/>
          <w:u w:val="single"/>
        </w:rPr>
        <w:t xml:space="preserve"> </w:t>
      </w:r>
      <w:r w:rsidRPr="00AF7B5F">
        <w:rPr>
          <w:b/>
          <w:u w:val="single"/>
        </w:rPr>
        <w:t>n cualquier momento</w:t>
      </w:r>
      <w:r w:rsidRPr="00AF7B5F">
        <w:rPr>
          <w:u w:val="single"/>
        </w:rPr>
        <w:t>.</w:t>
      </w:r>
    </w:p>
    <w:p w:rsidR="00985585" w:rsidRDefault="00985585">
      <w:pPr>
        <w:pStyle w:val="Textoindependiente"/>
        <w:rPr>
          <w:sz w:val="24"/>
        </w:rPr>
      </w:pPr>
    </w:p>
    <w:p w:rsidR="00985585" w:rsidRDefault="00985585">
      <w:pPr>
        <w:pStyle w:val="Textoindependiente"/>
        <w:spacing w:before="10"/>
        <w:rPr>
          <w:sz w:val="19"/>
        </w:rPr>
      </w:pPr>
    </w:p>
    <w:p w:rsidR="00985585" w:rsidRPr="00AF7B5F" w:rsidRDefault="005E6B85">
      <w:pPr>
        <w:pStyle w:val="Heading1"/>
        <w:spacing w:before="1"/>
      </w:pPr>
      <w:r>
        <w:rPr>
          <w:u w:val="none"/>
        </w:rPr>
        <w:t>POD 7.</w:t>
      </w:r>
      <w:r w:rsidR="000425F4">
        <w:rPr>
          <w:u w:val="none"/>
        </w:rPr>
        <w:t xml:space="preserve">  </w:t>
      </w:r>
      <w:r w:rsidRPr="000425F4">
        <w:rPr>
          <w:u w:val="none"/>
        </w:rPr>
        <w:t xml:space="preserve"> </w:t>
      </w:r>
      <w:r w:rsidRPr="00AF7B5F">
        <w:t>Mociones de los propietarios</w:t>
      </w:r>
    </w:p>
    <w:p w:rsidR="00985585" w:rsidRPr="00AF7B5F" w:rsidRDefault="005E6B85">
      <w:pPr>
        <w:pStyle w:val="Prrafodelista"/>
        <w:numPr>
          <w:ilvl w:val="1"/>
          <w:numId w:val="1"/>
        </w:numPr>
        <w:tabs>
          <w:tab w:val="left" w:pos="521"/>
        </w:tabs>
        <w:spacing w:before="186"/>
        <w:ind w:hanging="368"/>
        <w:rPr>
          <w:b/>
        </w:rPr>
      </w:pPr>
      <w:r w:rsidRPr="00AF7B5F">
        <w:rPr>
          <w:b/>
          <w:spacing w:val="-184"/>
        </w:rPr>
        <w:t>M</w:t>
      </w:r>
      <w:r w:rsidRPr="00AF7B5F">
        <w:rPr>
          <w:b/>
          <w:spacing w:val="127"/>
        </w:rPr>
        <w:t xml:space="preserve"> </w:t>
      </w:r>
      <w:r w:rsidRPr="00AF7B5F">
        <w:rPr>
          <w:b/>
        </w:rPr>
        <w:t>oción del Sr. Rodríguez Hernández: Aparcamiento para</w:t>
      </w:r>
      <w:r w:rsidRPr="00AF7B5F">
        <w:rPr>
          <w:b/>
          <w:spacing w:val="1"/>
        </w:rPr>
        <w:t xml:space="preserve"> </w:t>
      </w:r>
      <w:r w:rsidRPr="00AF7B5F">
        <w:rPr>
          <w:b/>
        </w:rPr>
        <w:t>motos</w:t>
      </w:r>
    </w:p>
    <w:p w:rsidR="00985585" w:rsidRPr="00AF7B5F" w:rsidRDefault="005E6B85">
      <w:pPr>
        <w:spacing w:before="184"/>
        <w:ind w:left="153"/>
        <w:rPr>
          <w:b/>
          <w:u w:val="single"/>
        </w:rPr>
      </w:pPr>
      <w:r w:rsidRPr="00AF7B5F">
        <w:rPr>
          <w:b/>
          <w:spacing w:val="-184"/>
          <w:u w:val="single"/>
        </w:rPr>
        <w:t>M</w:t>
      </w:r>
      <w:r w:rsidRPr="00AF7B5F">
        <w:rPr>
          <w:b/>
          <w:spacing w:val="128"/>
          <w:u w:val="single"/>
        </w:rPr>
        <w:t xml:space="preserve"> </w:t>
      </w:r>
      <w:r w:rsidRPr="00AF7B5F">
        <w:rPr>
          <w:b/>
          <w:u w:val="single"/>
        </w:rPr>
        <w:t>oción:</w:t>
      </w:r>
    </w:p>
    <w:p w:rsidR="00985585" w:rsidRDefault="005E6B85">
      <w:pPr>
        <w:pStyle w:val="Textoindependiente"/>
        <w:spacing w:before="92"/>
        <w:ind w:left="153" w:right="200"/>
        <w:jc w:val="both"/>
      </w:pPr>
      <w:r>
        <w:t>Que se habilite una de las plazas del parking de la comunidad para motos y bicicletas, señalizada como tal y con baranda de hierro para poder asegurarlas para evitar robos, de esta forma sólo se usaría una plaza del parking. El coste para la comunidad sería mínimo y quedarían más plazas libres para coches.</w:t>
      </w:r>
    </w:p>
    <w:p w:rsidR="00985585" w:rsidRDefault="005E6B85">
      <w:pPr>
        <w:pStyle w:val="Textoindependiente"/>
        <w:spacing w:before="186"/>
        <w:ind w:left="153" w:right="200"/>
        <w:jc w:val="both"/>
      </w:pPr>
      <w:r>
        <w:t>La moción es aplaudida generalmente. Se hacen propuestas, dónde podrán ubicarse las motos de la mejor forma, en caso posible sin pérdida de ninguna plaza para coches. El Presidente debatirá esto junto con el promotor de la moción, el Sr. Rodríguez Hernández. La moción se somete a votación.</w:t>
      </w:r>
    </w:p>
    <w:p w:rsidR="00985585" w:rsidRDefault="005E6B85">
      <w:pPr>
        <w:pStyle w:val="Heading1"/>
        <w:spacing w:before="179"/>
        <w:rPr>
          <w:u w:val="none"/>
        </w:rPr>
      </w:pPr>
      <w:r w:rsidRPr="000425F4">
        <w:rPr>
          <w:spacing w:val="-160"/>
        </w:rPr>
        <w:t>R</w:t>
      </w:r>
      <w:r w:rsidRPr="000425F4">
        <w:rPr>
          <w:spacing w:val="102"/>
        </w:rPr>
        <w:t xml:space="preserve"> </w:t>
      </w:r>
      <w:r w:rsidRPr="000425F4">
        <w:t>e</w:t>
      </w:r>
      <w:r>
        <w:rPr>
          <w:u w:val="thick"/>
        </w:rPr>
        <w:t>sultado de la votación</w:t>
      </w:r>
    </w:p>
    <w:p w:rsidR="00985585" w:rsidRDefault="00985585">
      <w:pPr>
        <w:pStyle w:val="Textoindependiente"/>
        <w:spacing w:before="9"/>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8"/>
        <w:gridCol w:w="5031"/>
        <w:gridCol w:w="1561"/>
        <w:gridCol w:w="1347"/>
      </w:tblGrid>
      <w:tr w:rsidR="00985585">
        <w:trPr>
          <w:trHeight w:val="918"/>
        </w:trPr>
        <w:tc>
          <w:tcPr>
            <w:tcW w:w="191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235"/>
              <w:rPr>
                <w:sz w:val="20"/>
              </w:rPr>
            </w:pPr>
            <w:r>
              <w:rPr>
                <w:sz w:val="20"/>
              </w:rPr>
              <w:t>A favor</w:t>
            </w:r>
          </w:p>
        </w:tc>
        <w:tc>
          <w:tcPr>
            <w:tcW w:w="5031" w:type="dxa"/>
          </w:tcPr>
          <w:p w:rsidR="00985585" w:rsidRDefault="005E6B85">
            <w:pPr>
              <w:pStyle w:val="TableParagraph"/>
              <w:spacing w:before="112" w:line="384" w:lineRule="auto"/>
              <w:ind w:left="179" w:right="2709"/>
              <w:rPr>
                <w:sz w:val="20"/>
              </w:rPr>
            </w:pPr>
            <w:r>
              <w:rPr>
                <w:sz w:val="20"/>
              </w:rPr>
              <w:t>Apartamentos y garajes Todos los demás</w:t>
            </w:r>
          </w:p>
        </w:tc>
        <w:tc>
          <w:tcPr>
            <w:tcW w:w="156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410"/>
              </w:tabs>
              <w:ind w:right="315"/>
              <w:jc w:val="right"/>
              <w:rPr>
                <w:sz w:val="20"/>
              </w:rPr>
            </w:pPr>
            <w:r>
              <w:rPr>
                <w:sz w:val="20"/>
              </w:rPr>
              <w:t>}</w:t>
            </w:r>
            <w:r>
              <w:rPr>
                <w:spacing w:val="-2"/>
                <w:sz w:val="20"/>
              </w:rPr>
              <w:t xml:space="preserve"> </w:t>
            </w:r>
            <w:r>
              <w:rPr>
                <w:sz w:val="20"/>
              </w:rPr>
              <w:t>}</w:t>
            </w:r>
            <w:r>
              <w:rPr>
                <w:sz w:val="20"/>
              </w:rPr>
              <w:tab/>
              <w:t>37</w:t>
            </w:r>
            <w:r>
              <w:rPr>
                <w:spacing w:val="-2"/>
                <w:sz w:val="20"/>
              </w:rPr>
              <w:t xml:space="preserve"> </w:t>
            </w:r>
            <w:r>
              <w:rPr>
                <w:sz w:val="20"/>
              </w:rPr>
              <w:t>votos</w:t>
            </w:r>
          </w:p>
        </w:tc>
        <w:tc>
          <w:tcPr>
            <w:tcW w:w="1347"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right="86"/>
              <w:jc w:val="right"/>
              <w:rPr>
                <w:sz w:val="20"/>
              </w:rPr>
            </w:pPr>
            <w:r>
              <w:rPr>
                <w:sz w:val="20"/>
              </w:rPr>
              <w:t>= 32,691 %</w:t>
            </w:r>
          </w:p>
        </w:tc>
      </w:tr>
      <w:tr w:rsidR="00985585">
        <w:trPr>
          <w:trHeight w:val="758"/>
        </w:trPr>
        <w:tc>
          <w:tcPr>
            <w:tcW w:w="1918" w:type="dxa"/>
          </w:tcPr>
          <w:p w:rsidR="00985585" w:rsidRDefault="00985585">
            <w:pPr>
              <w:pStyle w:val="TableParagraph"/>
              <w:spacing w:before="9"/>
              <w:rPr>
                <w:b/>
                <w:sz w:val="29"/>
              </w:rPr>
            </w:pPr>
          </w:p>
          <w:p w:rsidR="00985585" w:rsidRDefault="005E6B85">
            <w:pPr>
              <w:pStyle w:val="TableParagraph"/>
              <w:ind w:left="235"/>
              <w:rPr>
                <w:sz w:val="20"/>
              </w:rPr>
            </w:pPr>
            <w:r>
              <w:rPr>
                <w:sz w:val="20"/>
              </w:rPr>
              <w:t>En contra</w:t>
            </w:r>
          </w:p>
        </w:tc>
        <w:tc>
          <w:tcPr>
            <w:tcW w:w="5031" w:type="dxa"/>
          </w:tcPr>
          <w:p w:rsidR="00985585" w:rsidRDefault="005E6B85">
            <w:pPr>
              <w:pStyle w:val="TableParagraph"/>
              <w:spacing w:before="66"/>
              <w:ind w:left="179"/>
              <w:rPr>
                <w:sz w:val="20"/>
              </w:rPr>
            </w:pPr>
            <w:r>
              <w:rPr>
                <w:sz w:val="20"/>
              </w:rPr>
              <w:t>Apartamentos y garajes</w:t>
            </w:r>
          </w:p>
          <w:p w:rsidR="00985585" w:rsidRDefault="005E6B85">
            <w:pPr>
              <w:pStyle w:val="TableParagraph"/>
              <w:spacing w:before="118"/>
              <w:ind w:left="179"/>
              <w:rPr>
                <w:sz w:val="20"/>
              </w:rPr>
            </w:pPr>
            <w:r>
              <w:rPr>
                <w:sz w:val="20"/>
              </w:rPr>
              <w:t>Ninguno</w:t>
            </w:r>
          </w:p>
        </w:tc>
        <w:tc>
          <w:tcPr>
            <w:tcW w:w="156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398"/>
              </w:tabs>
              <w:ind w:right="327"/>
              <w:jc w:val="right"/>
              <w:rPr>
                <w:sz w:val="20"/>
              </w:rPr>
            </w:pPr>
            <w:r>
              <w:rPr>
                <w:sz w:val="20"/>
              </w:rPr>
              <w:t>}</w:t>
            </w:r>
            <w:r>
              <w:rPr>
                <w:sz w:val="20"/>
              </w:rPr>
              <w:tab/>
              <w:t>0</w:t>
            </w:r>
            <w:r>
              <w:rPr>
                <w:spacing w:val="-3"/>
                <w:sz w:val="20"/>
              </w:rPr>
              <w:t xml:space="preserve"> </w:t>
            </w:r>
            <w:r>
              <w:rPr>
                <w:sz w:val="20"/>
              </w:rPr>
              <w:t>votos</w:t>
            </w:r>
          </w:p>
        </w:tc>
        <w:tc>
          <w:tcPr>
            <w:tcW w:w="1347"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right="142"/>
              <w:jc w:val="right"/>
              <w:rPr>
                <w:sz w:val="20"/>
              </w:rPr>
            </w:pPr>
            <w:r>
              <w:rPr>
                <w:sz w:val="20"/>
              </w:rPr>
              <w:t>= 0,000 %</w:t>
            </w:r>
          </w:p>
        </w:tc>
      </w:tr>
      <w:tr w:rsidR="00985585">
        <w:trPr>
          <w:trHeight w:val="690"/>
        </w:trPr>
        <w:tc>
          <w:tcPr>
            <w:tcW w:w="1918" w:type="dxa"/>
          </w:tcPr>
          <w:p w:rsidR="00985585" w:rsidRDefault="00985585">
            <w:pPr>
              <w:pStyle w:val="TableParagraph"/>
              <w:spacing w:before="9"/>
              <w:rPr>
                <w:b/>
                <w:sz w:val="29"/>
              </w:rPr>
            </w:pPr>
          </w:p>
          <w:p w:rsidR="00985585" w:rsidRDefault="005E6B85">
            <w:pPr>
              <w:pStyle w:val="TableParagraph"/>
              <w:ind w:left="235"/>
              <w:rPr>
                <w:sz w:val="20"/>
              </w:rPr>
            </w:pPr>
            <w:r>
              <w:rPr>
                <w:sz w:val="20"/>
              </w:rPr>
              <w:t>Abstenciones</w:t>
            </w:r>
          </w:p>
        </w:tc>
        <w:tc>
          <w:tcPr>
            <w:tcW w:w="5031" w:type="dxa"/>
          </w:tcPr>
          <w:p w:rsidR="00985585" w:rsidRDefault="005E6B85">
            <w:pPr>
              <w:pStyle w:val="TableParagraph"/>
              <w:spacing w:before="66"/>
              <w:ind w:left="179"/>
              <w:rPr>
                <w:sz w:val="20"/>
              </w:rPr>
            </w:pPr>
            <w:r>
              <w:rPr>
                <w:sz w:val="20"/>
              </w:rPr>
              <w:t>Apartamentos y garajes</w:t>
            </w:r>
          </w:p>
          <w:p w:rsidR="00985585" w:rsidRDefault="005E6B85">
            <w:pPr>
              <w:pStyle w:val="TableParagraph"/>
              <w:spacing w:before="116"/>
              <w:ind w:left="179"/>
              <w:rPr>
                <w:sz w:val="20"/>
              </w:rPr>
            </w:pPr>
            <w:r>
              <w:rPr>
                <w:sz w:val="20"/>
              </w:rPr>
              <w:t>74A/B, 76A</w:t>
            </w:r>
          </w:p>
        </w:tc>
        <w:tc>
          <w:tcPr>
            <w:tcW w:w="1561" w:type="dxa"/>
          </w:tcPr>
          <w:p w:rsidR="00985585" w:rsidRDefault="00985585">
            <w:pPr>
              <w:pStyle w:val="TableParagraph"/>
              <w:spacing w:before="8"/>
              <w:rPr>
                <w:b/>
                <w:sz w:val="19"/>
              </w:rPr>
            </w:pPr>
          </w:p>
          <w:p w:rsidR="00985585" w:rsidRDefault="005E6B85">
            <w:pPr>
              <w:pStyle w:val="TableParagraph"/>
              <w:tabs>
                <w:tab w:val="left" w:pos="398"/>
              </w:tabs>
              <w:spacing w:before="1"/>
              <w:ind w:right="327"/>
              <w:jc w:val="right"/>
              <w:rPr>
                <w:sz w:val="20"/>
              </w:rPr>
            </w:pPr>
            <w:r>
              <w:rPr>
                <w:sz w:val="20"/>
              </w:rPr>
              <w:t>}</w:t>
            </w:r>
            <w:r>
              <w:rPr>
                <w:sz w:val="20"/>
              </w:rPr>
              <w:tab/>
              <w:t>2</w:t>
            </w:r>
            <w:r>
              <w:rPr>
                <w:spacing w:val="-3"/>
                <w:sz w:val="20"/>
              </w:rPr>
              <w:t xml:space="preserve"> </w:t>
            </w:r>
            <w:r>
              <w:rPr>
                <w:sz w:val="20"/>
              </w:rPr>
              <w:t>votos</w:t>
            </w:r>
          </w:p>
        </w:tc>
        <w:tc>
          <w:tcPr>
            <w:tcW w:w="1347" w:type="dxa"/>
          </w:tcPr>
          <w:p w:rsidR="00985585" w:rsidRDefault="00985585">
            <w:pPr>
              <w:pStyle w:val="TableParagraph"/>
              <w:spacing w:before="8"/>
              <w:rPr>
                <w:b/>
                <w:sz w:val="19"/>
              </w:rPr>
            </w:pPr>
          </w:p>
          <w:p w:rsidR="00985585" w:rsidRDefault="005E6B85">
            <w:pPr>
              <w:pStyle w:val="TableParagraph"/>
              <w:spacing w:before="1"/>
              <w:ind w:right="142"/>
              <w:jc w:val="right"/>
              <w:rPr>
                <w:sz w:val="20"/>
              </w:rPr>
            </w:pPr>
            <w:r>
              <w:rPr>
                <w:sz w:val="20"/>
              </w:rPr>
              <w:t>= 2,046 %</w:t>
            </w:r>
          </w:p>
        </w:tc>
      </w:tr>
    </w:tbl>
    <w:p w:rsidR="00985585" w:rsidRDefault="005E6B85">
      <w:pPr>
        <w:spacing w:before="110"/>
        <w:ind w:left="153"/>
      </w:pPr>
      <w:r w:rsidRPr="007575F5">
        <w:rPr>
          <w:b/>
          <w:spacing w:val="-160"/>
          <w:u w:val="single"/>
        </w:rPr>
        <w:t>R</w:t>
      </w:r>
      <w:r w:rsidRPr="007575F5">
        <w:rPr>
          <w:b/>
          <w:spacing w:val="101"/>
          <w:u w:val="single"/>
        </w:rPr>
        <w:t xml:space="preserve"> </w:t>
      </w:r>
      <w:r w:rsidRPr="007575F5">
        <w:rPr>
          <w:b/>
          <w:u w:val="single"/>
        </w:rPr>
        <w:t>esultado</w:t>
      </w:r>
      <w:r>
        <w:rPr>
          <w:b/>
          <w:u w:val="thick"/>
        </w:rPr>
        <w:t>:</w:t>
      </w:r>
      <w:r>
        <w:rPr>
          <w:b/>
        </w:rPr>
        <w:t xml:space="preserve"> </w:t>
      </w:r>
      <w:r>
        <w:t xml:space="preserve">La moción antecedente se aprueba como acuerdo </w:t>
      </w:r>
      <w:r>
        <w:rPr>
          <w:spacing w:val="-2"/>
        </w:rPr>
        <w:t xml:space="preserve">por </w:t>
      </w:r>
      <w:r>
        <w:t xml:space="preserve">decisión </w:t>
      </w:r>
      <w:r w:rsidRPr="007575F5">
        <w:rPr>
          <w:b/>
          <w:spacing w:val="-135"/>
          <w:u w:val="single"/>
        </w:rPr>
        <w:t>u</w:t>
      </w:r>
      <w:r w:rsidRPr="007575F5">
        <w:rPr>
          <w:b/>
          <w:spacing w:val="77"/>
          <w:u w:val="single"/>
        </w:rPr>
        <w:t xml:space="preserve"> </w:t>
      </w:r>
      <w:r w:rsidRPr="007575F5">
        <w:rPr>
          <w:b/>
          <w:u w:val="single"/>
        </w:rPr>
        <w:t>nánime</w:t>
      </w:r>
      <w:r>
        <w:t>.</w:t>
      </w:r>
    </w:p>
    <w:p w:rsidR="00985585" w:rsidRDefault="00985585">
      <w:pPr>
        <w:pStyle w:val="Textoindependiente"/>
        <w:rPr>
          <w:sz w:val="20"/>
        </w:rPr>
      </w:pPr>
    </w:p>
    <w:p w:rsidR="00985585" w:rsidRDefault="00985585">
      <w:pPr>
        <w:pStyle w:val="Textoindependiente"/>
        <w:spacing w:before="9"/>
        <w:rPr>
          <w:sz w:val="15"/>
        </w:rPr>
      </w:pPr>
    </w:p>
    <w:p w:rsidR="00985585" w:rsidRPr="007575F5" w:rsidRDefault="005E6B85">
      <w:pPr>
        <w:pStyle w:val="Heading1"/>
        <w:numPr>
          <w:ilvl w:val="1"/>
          <w:numId w:val="1"/>
        </w:numPr>
        <w:tabs>
          <w:tab w:val="left" w:pos="521"/>
        </w:tabs>
        <w:spacing w:before="94"/>
        <w:ind w:hanging="368"/>
      </w:pPr>
      <w:r w:rsidRPr="007575F5">
        <w:rPr>
          <w:spacing w:val="-184"/>
        </w:rPr>
        <w:t>M</w:t>
      </w:r>
      <w:r w:rsidRPr="007575F5">
        <w:rPr>
          <w:spacing w:val="127"/>
        </w:rPr>
        <w:t xml:space="preserve"> </w:t>
      </w:r>
      <w:r w:rsidRPr="007575F5">
        <w:t>oción del Sr. Jung: Letreros plurilingües para la</w:t>
      </w:r>
      <w:r w:rsidRPr="007575F5">
        <w:rPr>
          <w:spacing w:val="-7"/>
        </w:rPr>
        <w:t xml:space="preserve"> </w:t>
      </w:r>
      <w:r w:rsidRPr="007575F5">
        <w:t>azotea</w:t>
      </w:r>
    </w:p>
    <w:p w:rsidR="00985585" w:rsidRPr="007575F5" w:rsidRDefault="005E6B85">
      <w:pPr>
        <w:spacing w:before="184"/>
        <w:ind w:left="153"/>
        <w:rPr>
          <w:b/>
          <w:u w:val="single"/>
        </w:rPr>
      </w:pPr>
      <w:r w:rsidRPr="007575F5">
        <w:rPr>
          <w:b/>
          <w:spacing w:val="-184"/>
          <w:u w:val="single"/>
        </w:rPr>
        <w:t>M</w:t>
      </w:r>
      <w:r w:rsidRPr="007575F5">
        <w:rPr>
          <w:b/>
          <w:spacing w:val="128"/>
          <w:u w:val="single"/>
        </w:rPr>
        <w:t xml:space="preserve"> </w:t>
      </w:r>
      <w:r w:rsidRPr="007575F5">
        <w:rPr>
          <w:b/>
          <w:u w:val="single"/>
        </w:rPr>
        <w:t>oción:</w:t>
      </w:r>
    </w:p>
    <w:p w:rsidR="00985585" w:rsidRDefault="005E6B85">
      <w:pPr>
        <w:pStyle w:val="Textoindependiente"/>
        <w:spacing w:before="105"/>
        <w:ind w:left="153" w:right="235"/>
        <w:jc w:val="both"/>
      </w:pPr>
      <w:r>
        <w:t>Que la comunidad acuerde la colocación de avisos plurilingües en las entradas al solárium, prohibiendo cualquier clase de actividad deportiva. En el pasado tuve que informar en varias ocasiones a skaters inline que esto no está permitido.</w:t>
      </w:r>
    </w:p>
    <w:p w:rsidR="00985585" w:rsidRDefault="00985585">
      <w:pPr>
        <w:jc w:val="both"/>
        <w:sectPr w:rsidR="00985585">
          <w:pgSz w:w="11910" w:h="16840"/>
          <w:pgMar w:top="860" w:right="840" w:bottom="1820" w:left="840" w:header="0" w:footer="1640" w:gutter="0"/>
          <w:cols w:space="720"/>
        </w:sectPr>
      </w:pPr>
    </w:p>
    <w:p w:rsidR="00985585" w:rsidRDefault="005E6B85" w:rsidP="007575F5">
      <w:pPr>
        <w:pStyle w:val="Textoindependiente"/>
        <w:spacing w:before="69"/>
        <w:ind w:left="142"/>
      </w:pPr>
      <w:r>
        <w:lastRenderedPageBreak/>
        <w:t>Se hace constar que la prohibición de actividades deportivas en el solárium ya está recogida en el orden interno. En lugar de placas multilingües se sugiere el uso de símbolos claros.</w:t>
      </w:r>
    </w:p>
    <w:p w:rsidR="00985585" w:rsidRDefault="005E6B85" w:rsidP="007575F5">
      <w:pPr>
        <w:pStyle w:val="Textoindependiente"/>
        <w:spacing w:before="1"/>
        <w:ind w:left="142"/>
      </w:pPr>
      <w:r>
        <w:t>Sigue la votación como sigue.</w:t>
      </w:r>
    </w:p>
    <w:p w:rsidR="00985585" w:rsidRPr="000C20BB" w:rsidRDefault="005E6B85" w:rsidP="007575F5">
      <w:pPr>
        <w:pStyle w:val="Heading1"/>
        <w:spacing w:before="136"/>
        <w:ind w:left="142"/>
      </w:pPr>
      <w:r w:rsidRPr="000C20BB">
        <w:rPr>
          <w:spacing w:val="-160"/>
        </w:rPr>
        <w:t>R</w:t>
      </w:r>
      <w:r w:rsidRPr="000C20BB">
        <w:rPr>
          <w:spacing w:val="102"/>
        </w:rPr>
        <w:t xml:space="preserve"> </w:t>
      </w:r>
      <w:r w:rsidRPr="000C20BB">
        <w:t>esultado de la votación</w:t>
      </w:r>
      <w:r w:rsidR="007575F5" w:rsidRPr="000C20BB">
        <w:t>:</w:t>
      </w:r>
    </w:p>
    <w:p w:rsidR="00985585" w:rsidRPr="007575F5" w:rsidRDefault="00985585">
      <w:pPr>
        <w:pStyle w:val="Textoindependiente"/>
        <w:spacing w:before="6"/>
        <w:rPr>
          <w:b/>
          <w:sz w:val="16"/>
          <w:szCs w:val="1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3"/>
        <w:gridCol w:w="5030"/>
        <w:gridCol w:w="1560"/>
        <w:gridCol w:w="1346"/>
      </w:tblGrid>
      <w:tr w:rsidR="00985585" w:rsidTr="007575F5">
        <w:trPr>
          <w:trHeight w:val="921"/>
        </w:trPr>
        <w:tc>
          <w:tcPr>
            <w:tcW w:w="1953"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93"/>
              <w:rPr>
                <w:sz w:val="20"/>
              </w:rPr>
            </w:pPr>
            <w:r>
              <w:rPr>
                <w:sz w:val="20"/>
              </w:rPr>
              <w:t>A favor</w:t>
            </w:r>
          </w:p>
        </w:tc>
        <w:tc>
          <w:tcPr>
            <w:tcW w:w="5030" w:type="dxa"/>
          </w:tcPr>
          <w:p w:rsidR="00985585" w:rsidRDefault="005E6B85">
            <w:pPr>
              <w:pStyle w:val="TableParagraph"/>
              <w:spacing w:before="112" w:line="384" w:lineRule="auto"/>
              <w:ind w:left="38" w:right="2849"/>
              <w:rPr>
                <w:sz w:val="20"/>
              </w:rPr>
            </w:pPr>
            <w:r>
              <w:rPr>
                <w:sz w:val="20"/>
              </w:rPr>
              <w:t>Apartamentos y garajes Todos</w:t>
            </w:r>
          </w:p>
        </w:tc>
        <w:tc>
          <w:tcPr>
            <w:tcW w:w="1560"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393"/>
              </w:tabs>
              <w:ind w:left="50"/>
              <w:rPr>
                <w:sz w:val="20"/>
              </w:rPr>
            </w:pPr>
            <w:r>
              <w:rPr>
                <w:sz w:val="20"/>
              </w:rPr>
              <w:t>}</w:t>
            </w:r>
            <w:r>
              <w:rPr>
                <w:sz w:val="20"/>
              </w:rPr>
              <w:tab/>
              <w:t>39</w:t>
            </w:r>
            <w:r>
              <w:rPr>
                <w:spacing w:val="-1"/>
                <w:sz w:val="20"/>
              </w:rPr>
              <w:t xml:space="preserve"> </w:t>
            </w:r>
            <w:r>
              <w:rPr>
                <w:sz w:val="20"/>
              </w:rPr>
              <w:t>votos</w:t>
            </w:r>
          </w:p>
        </w:tc>
        <w:tc>
          <w:tcPr>
            <w:tcW w:w="1346"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38"/>
              <w:rPr>
                <w:sz w:val="20"/>
              </w:rPr>
            </w:pPr>
            <w:r>
              <w:rPr>
                <w:sz w:val="20"/>
              </w:rPr>
              <w:t>= 34,737 %</w:t>
            </w:r>
          </w:p>
        </w:tc>
      </w:tr>
      <w:tr w:rsidR="00985585" w:rsidTr="007575F5">
        <w:trPr>
          <w:trHeight w:val="757"/>
        </w:trPr>
        <w:tc>
          <w:tcPr>
            <w:tcW w:w="1953" w:type="dxa"/>
          </w:tcPr>
          <w:p w:rsidR="00985585" w:rsidRDefault="00985585">
            <w:pPr>
              <w:pStyle w:val="TableParagraph"/>
              <w:spacing w:before="6"/>
              <w:rPr>
                <w:b/>
                <w:sz w:val="29"/>
              </w:rPr>
            </w:pPr>
          </w:p>
          <w:p w:rsidR="00985585" w:rsidRDefault="005E6B85">
            <w:pPr>
              <w:pStyle w:val="TableParagraph"/>
              <w:ind w:left="93"/>
              <w:rPr>
                <w:sz w:val="20"/>
              </w:rPr>
            </w:pPr>
            <w:r>
              <w:rPr>
                <w:sz w:val="20"/>
              </w:rPr>
              <w:t>En contra</w:t>
            </w:r>
          </w:p>
        </w:tc>
        <w:tc>
          <w:tcPr>
            <w:tcW w:w="5030" w:type="dxa"/>
          </w:tcPr>
          <w:p w:rsidR="00985585" w:rsidRDefault="005E6B85">
            <w:pPr>
              <w:pStyle w:val="TableParagraph"/>
              <w:spacing w:before="64"/>
              <w:ind w:left="38"/>
              <w:rPr>
                <w:sz w:val="20"/>
              </w:rPr>
            </w:pPr>
            <w:r>
              <w:rPr>
                <w:sz w:val="20"/>
              </w:rPr>
              <w:t>Apartamentos y garajes</w:t>
            </w:r>
          </w:p>
          <w:p w:rsidR="00985585" w:rsidRDefault="005E6B85">
            <w:pPr>
              <w:pStyle w:val="TableParagraph"/>
              <w:spacing w:before="118"/>
              <w:ind w:left="38"/>
              <w:rPr>
                <w:sz w:val="20"/>
              </w:rPr>
            </w:pPr>
            <w:r>
              <w:rPr>
                <w:sz w:val="20"/>
              </w:rPr>
              <w:t>Ninguno</w:t>
            </w:r>
          </w:p>
        </w:tc>
        <w:tc>
          <w:tcPr>
            <w:tcW w:w="1560"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tabs>
                <w:tab w:val="left" w:pos="436"/>
              </w:tabs>
              <w:spacing w:before="1"/>
              <w:ind w:left="38"/>
              <w:rPr>
                <w:sz w:val="20"/>
              </w:rPr>
            </w:pPr>
            <w:r>
              <w:rPr>
                <w:sz w:val="20"/>
              </w:rPr>
              <w:t>}</w:t>
            </w:r>
            <w:r>
              <w:rPr>
                <w:sz w:val="20"/>
              </w:rPr>
              <w:tab/>
              <w:t>0</w:t>
            </w:r>
            <w:r>
              <w:rPr>
                <w:spacing w:val="-1"/>
                <w:sz w:val="20"/>
              </w:rPr>
              <w:t xml:space="preserve"> </w:t>
            </w:r>
            <w:r>
              <w:rPr>
                <w:sz w:val="20"/>
              </w:rPr>
              <w:t>votos</w:t>
            </w:r>
          </w:p>
        </w:tc>
        <w:tc>
          <w:tcPr>
            <w:tcW w:w="1346"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tabs>
                <w:tab w:val="left" w:pos="432"/>
              </w:tabs>
              <w:spacing w:before="1"/>
              <w:ind w:left="38"/>
              <w:rPr>
                <w:sz w:val="20"/>
              </w:rPr>
            </w:pPr>
            <w:r>
              <w:rPr>
                <w:sz w:val="20"/>
              </w:rPr>
              <w:t>=</w:t>
            </w:r>
            <w:r>
              <w:rPr>
                <w:sz w:val="20"/>
              </w:rPr>
              <w:tab/>
              <w:t>0,000 %</w:t>
            </w:r>
          </w:p>
        </w:tc>
      </w:tr>
      <w:tr w:rsidR="00985585" w:rsidTr="007575F5">
        <w:trPr>
          <w:trHeight w:val="688"/>
        </w:trPr>
        <w:tc>
          <w:tcPr>
            <w:tcW w:w="1953" w:type="dxa"/>
          </w:tcPr>
          <w:p w:rsidR="00985585" w:rsidRDefault="00985585">
            <w:pPr>
              <w:pStyle w:val="TableParagraph"/>
              <w:spacing w:before="6"/>
              <w:rPr>
                <w:b/>
                <w:sz w:val="29"/>
              </w:rPr>
            </w:pPr>
          </w:p>
          <w:p w:rsidR="00985585" w:rsidRDefault="005E6B85">
            <w:pPr>
              <w:pStyle w:val="TableParagraph"/>
              <w:ind w:left="93"/>
              <w:rPr>
                <w:sz w:val="20"/>
              </w:rPr>
            </w:pPr>
            <w:r>
              <w:rPr>
                <w:sz w:val="20"/>
              </w:rPr>
              <w:t>Abstenciones</w:t>
            </w:r>
          </w:p>
        </w:tc>
        <w:tc>
          <w:tcPr>
            <w:tcW w:w="5030" w:type="dxa"/>
          </w:tcPr>
          <w:p w:rsidR="00985585" w:rsidRDefault="005E6B85">
            <w:pPr>
              <w:pStyle w:val="TableParagraph"/>
              <w:spacing w:before="64"/>
              <w:ind w:left="38"/>
              <w:rPr>
                <w:sz w:val="20"/>
              </w:rPr>
            </w:pPr>
            <w:r>
              <w:rPr>
                <w:sz w:val="20"/>
              </w:rPr>
              <w:t>Apartamentos y garajes</w:t>
            </w:r>
          </w:p>
          <w:p w:rsidR="00985585" w:rsidRDefault="005E6B85">
            <w:pPr>
              <w:pStyle w:val="TableParagraph"/>
              <w:spacing w:before="116"/>
              <w:ind w:left="38"/>
              <w:rPr>
                <w:sz w:val="20"/>
              </w:rPr>
            </w:pPr>
            <w:r>
              <w:rPr>
                <w:sz w:val="20"/>
              </w:rPr>
              <w:t>Ninguno</w:t>
            </w:r>
          </w:p>
        </w:tc>
        <w:tc>
          <w:tcPr>
            <w:tcW w:w="1560" w:type="dxa"/>
          </w:tcPr>
          <w:p w:rsidR="00985585" w:rsidRDefault="00985585">
            <w:pPr>
              <w:pStyle w:val="TableParagraph"/>
              <w:spacing w:before="6"/>
              <w:rPr>
                <w:b/>
                <w:sz w:val="19"/>
              </w:rPr>
            </w:pPr>
          </w:p>
          <w:p w:rsidR="00985585" w:rsidRDefault="005E6B85">
            <w:pPr>
              <w:pStyle w:val="TableParagraph"/>
              <w:tabs>
                <w:tab w:val="left" w:pos="436"/>
              </w:tabs>
              <w:ind w:left="38"/>
              <w:rPr>
                <w:sz w:val="20"/>
              </w:rPr>
            </w:pPr>
            <w:r>
              <w:rPr>
                <w:sz w:val="20"/>
              </w:rPr>
              <w:t>}</w:t>
            </w:r>
            <w:r>
              <w:rPr>
                <w:sz w:val="20"/>
              </w:rPr>
              <w:tab/>
              <w:t>0</w:t>
            </w:r>
            <w:r>
              <w:rPr>
                <w:spacing w:val="-1"/>
                <w:sz w:val="20"/>
              </w:rPr>
              <w:t xml:space="preserve"> </w:t>
            </w:r>
            <w:r>
              <w:rPr>
                <w:sz w:val="20"/>
              </w:rPr>
              <w:t>votos</w:t>
            </w:r>
          </w:p>
        </w:tc>
        <w:tc>
          <w:tcPr>
            <w:tcW w:w="1346" w:type="dxa"/>
          </w:tcPr>
          <w:p w:rsidR="00985585" w:rsidRDefault="00985585">
            <w:pPr>
              <w:pStyle w:val="TableParagraph"/>
              <w:spacing w:before="6"/>
              <w:rPr>
                <w:b/>
                <w:sz w:val="19"/>
              </w:rPr>
            </w:pPr>
          </w:p>
          <w:p w:rsidR="00985585" w:rsidRDefault="005E6B85">
            <w:pPr>
              <w:pStyle w:val="TableParagraph"/>
              <w:tabs>
                <w:tab w:val="left" w:pos="432"/>
              </w:tabs>
              <w:ind w:left="38"/>
              <w:rPr>
                <w:sz w:val="20"/>
              </w:rPr>
            </w:pPr>
            <w:r>
              <w:rPr>
                <w:sz w:val="20"/>
              </w:rPr>
              <w:t>=</w:t>
            </w:r>
            <w:r>
              <w:rPr>
                <w:sz w:val="20"/>
              </w:rPr>
              <w:tab/>
              <w:t>0,000 %</w:t>
            </w:r>
          </w:p>
        </w:tc>
      </w:tr>
    </w:tbl>
    <w:p w:rsidR="00985585" w:rsidRDefault="005E6B85">
      <w:pPr>
        <w:spacing w:before="110"/>
        <w:ind w:left="153"/>
      </w:pPr>
      <w:r w:rsidRPr="000C20BB">
        <w:rPr>
          <w:b/>
          <w:spacing w:val="-160"/>
          <w:u w:val="single"/>
        </w:rPr>
        <w:t>R</w:t>
      </w:r>
      <w:r w:rsidRPr="000C20BB">
        <w:rPr>
          <w:b/>
          <w:spacing w:val="101"/>
          <w:u w:val="single"/>
        </w:rPr>
        <w:t xml:space="preserve"> </w:t>
      </w:r>
      <w:r w:rsidRPr="000C20BB">
        <w:rPr>
          <w:b/>
          <w:u w:val="single"/>
        </w:rPr>
        <w:t>esultado:</w:t>
      </w:r>
      <w:r>
        <w:rPr>
          <w:b/>
        </w:rPr>
        <w:t xml:space="preserve"> </w:t>
      </w:r>
      <w:r>
        <w:t xml:space="preserve">La moción antecedente se aprueba como acuerdo </w:t>
      </w:r>
      <w:r>
        <w:rPr>
          <w:spacing w:val="-2"/>
        </w:rPr>
        <w:t xml:space="preserve">por </w:t>
      </w:r>
      <w:r>
        <w:t xml:space="preserve">decisión </w:t>
      </w:r>
      <w:r w:rsidRPr="000C20BB">
        <w:rPr>
          <w:b/>
          <w:spacing w:val="-135"/>
          <w:u w:val="single"/>
        </w:rPr>
        <w:t>u</w:t>
      </w:r>
      <w:r w:rsidRPr="000C20BB">
        <w:rPr>
          <w:b/>
          <w:spacing w:val="77"/>
          <w:u w:val="single"/>
        </w:rPr>
        <w:t xml:space="preserve"> </w:t>
      </w:r>
      <w:r w:rsidRPr="000C20BB">
        <w:rPr>
          <w:b/>
          <w:u w:val="single"/>
        </w:rPr>
        <w:t>nánime</w:t>
      </w:r>
      <w:r w:rsidRPr="000C20BB">
        <w:rPr>
          <w:u w:val="single"/>
        </w:rPr>
        <w:t>.</w:t>
      </w:r>
    </w:p>
    <w:p w:rsidR="00985585" w:rsidRDefault="00985585">
      <w:pPr>
        <w:pStyle w:val="Textoindependiente"/>
        <w:rPr>
          <w:sz w:val="20"/>
        </w:rPr>
      </w:pPr>
    </w:p>
    <w:p w:rsidR="00985585" w:rsidRDefault="00985585">
      <w:pPr>
        <w:pStyle w:val="Textoindependiente"/>
        <w:spacing w:before="9"/>
        <w:rPr>
          <w:sz w:val="15"/>
        </w:rPr>
      </w:pPr>
    </w:p>
    <w:p w:rsidR="00985585" w:rsidRPr="000C20BB" w:rsidRDefault="005E6B85">
      <w:pPr>
        <w:pStyle w:val="Heading1"/>
        <w:spacing w:before="94"/>
        <w:rPr>
          <w:u w:val="none"/>
        </w:rPr>
      </w:pPr>
      <w:r>
        <w:rPr>
          <w:u w:val="none"/>
        </w:rPr>
        <w:t>POD 8</w:t>
      </w:r>
      <w:r w:rsidRPr="000C20BB">
        <w:rPr>
          <w:u w:val="none"/>
        </w:rPr>
        <w:t xml:space="preserve">. </w:t>
      </w:r>
      <w:r w:rsidRPr="000C20BB">
        <w:rPr>
          <w:spacing w:val="-159"/>
        </w:rPr>
        <w:t>C</w:t>
      </w:r>
      <w:r w:rsidR="007575F5" w:rsidRPr="000C20BB">
        <w:rPr>
          <w:spacing w:val="-159"/>
        </w:rPr>
        <w:t xml:space="preserve">   </w:t>
      </w:r>
      <w:r w:rsidRPr="000C20BB">
        <w:rPr>
          <w:spacing w:val="101"/>
        </w:rPr>
        <w:t xml:space="preserve"> </w:t>
      </w:r>
      <w:r w:rsidRPr="000C20BB">
        <w:t>onstitución del comité electoral:</w:t>
      </w:r>
    </w:p>
    <w:p w:rsidR="00985585" w:rsidRDefault="005E6B85">
      <w:pPr>
        <w:pStyle w:val="Textoindependiente"/>
        <w:spacing w:before="189"/>
        <w:ind w:left="153" w:right="201"/>
        <w:jc w:val="both"/>
      </w:pPr>
      <w:r>
        <w:t>El presidente ruega candidaturas para la presidencia de la mesa electoral. Ya que no hay candidato entre los propietarios, el Sr. Hübener propone prescindir del comité electoral, ya que no es obligatorio, según la ley. Esto se aplaude generalmente.</w:t>
      </w:r>
    </w:p>
    <w:p w:rsidR="00985585" w:rsidRDefault="00985585">
      <w:pPr>
        <w:pStyle w:val="Textoindependiente"/>
        <w:rPr>
          <w:sz w:val="20"/>
        </w:rPr>
      </w:pPr>
    </w:p>
    <w:p w:rsidR="00985585" w:rsidRDefault="00985585">
      <w:pPr>
        <w:pStyle w:val="Textoindependiente"/>
        <w:spacing w:before="7"/>
        <w:rPr>
          <w:sz w:val="19"/>
        </w:rPr>
      </w:pPr>
    </w:p>
    <w:p w:rsidR="00985585" w:rsidRPr="007575F5" w:rsidRDefault="005E6B85">
      <w:pPr>
        <w:pStyle w:val="Heading1"/>
      </w:pPr>
      <w:r>
        <w:rPr>
          <w:u w:val="none"/>
        </w:rPr>
        <w:t xml:space="preserve">POD 9. </w:t>
      </w:r>
      <w:r w:rsidRPr="000C20BB">
        <w:rPr>
          <w:spacing w:val="-147"/>
        </w:rPr>
        <w:t>E</w:t>
      </w:r>
      <w:r w:rsidRPr="000C20BB">
        <w:rPr>
          <w:spacing w:val="88"/>
        </w:rPr>
        <w:t xml:space="preserve"> </w:t>
      </w:r>
      <w:r w:rsidRPr="000C20BB">
        <w:t>lección de la Presidencia y de los revisores de cuentas:</w:t>
      </w:r>
    </w:p>
    <w:p w:rsidR="00985585" w:rsidRDefault="005E6B85">
      <w:pPr>
        <w:pStyle w:val="Textoindependiente"/>
        <w:spacing w:before="186" w:line="417" w:lineRule="auto"/>
        <w:ind w:left="153" w:right="346"/>
      </w:pPr>
      <w:r>
        <w:rPr>
          <w:u w:val="single"/>
        </w:rPr>
        <w:t>El presidente pide a continuación que se nombren candidatos al puesto de Presidente/a de la CCR.</w:t>
      </w:r>
      <w:r>
        <w:t xml:space="preserve"> </w:t>
      </w:r>
      <w:r>
        <w:rPr>
          <w:u w:val="single"/>
        </w:rPr>
        <w:t>Se nombra a:</w:t>
      </w:r>
    </w:p>
    <w:p w:rsidR="00985585" w:rsidRDefault="005E6B85">
      <w:pPr>
        <w:pStyle w:val="Textoindependiente"/>
        <w:tabs>
          <w:tab w:val="left" w:pos="4573"/>
        </w:tabs>
        <w:spacing w:before="63"/>
        <w:ind w:right="82"/>
        <w:jc w:val="center"/>
      </w:pPr>
      <w:r>
        <w:t>Don Dirk Hübener</w:t>
      </w:r>
      <w:r>
        <w:tab/>
      </w:r>
      <w:r>
        <w:rPr>
          <w:u w:val="single"/>
        </w:rPr>
        <w:t>acepta la</w:t>
      </w:r>
      <w:r>
        <w:rPr>
          <w:spacing w:val="-2"/>
          <w:u w:val="single"/>
        </w:rPr>
        <w:t xml:space="preserve"> </w:t>
      </w:r>
      <w:r>
        <w:rPr>
          <w:u w:val="single"/>
        </w:rPr>
        <w:t>candidatura.</w:t>
      </w:r>
    </w:p>
    <w:p w:rsidR="00985585" w:rsidRDefault="00985585">
      <w:pPr>
        <w:pStyle w:val="Textoindependiente"/>
        <w:spacing w:before="11"/>
        <w:rPr>
          <w:sz w:val="15"/>
        </w:rPr>
      </w:pPr>
    </w:p>
    <w:p w:rsidR="00985585" w:rsidRDefault="005E6B85">
      <w:pPr>
        <w:pStyle w:val="Textoindependiente"/>
        <w:spacing w:before="94"/>
        <w:ind w:left="153"/>
      </w:pPr>
      <w:r>
        <w:t>Acto seguido, se procede a la elección del presidente.</w:t>
      </w:r>
    </w:p>
    <w:p w:rsidR="00985585" w:rsidRDefault="00985585">
      <w:pPr>
        <w:pStyle w:val="Textoindependiente"/>
        <w:rPr>
          <w:sz w:val="24"/>
        </w:rPr>
      </w:pPr>
    </w:p>
    <w:p w:rsidR="00985585" w:rsidRPr="000C20BB" w:rsidRDefault="005E6B85">
      <w:pPr>
        <w:pStyle w:val="Heading1"/>
        <w:spacing w:before="157"/>
        <w:rPr>
          <w:u w:val="none"/>
        </w:rPr>
      </w:pPr>
      <w:r>
        <w:rPr>
          <w:u w:val="none"/>
        </w:rPr>
        <w:t>POD 9.1</w:t>
      </w:r>
      <w:r w:rsidRPr="000C20BB">
        <w:rPr>
          <w:u w:val="none"/>
        </w:rPr>
        <w:t xml:space="preserve">. </w:t>
      </w:r>
      <w:r w:rsidRPr="000C20BB">
        <w:t>Elección del Presidente:</w:t>
      </w:r>
    </w:p>
    <w:p w:rsidR="00985585" w:rsidRDefault="005E6B85">
      <w:pPr>
        <w:pStyle w:val="Textoindependiente"/>
        <w:spacing w:before="186"/>
        <w:ind w:left="153"/>
      </w:pPr>
      <w:r>
        <w:rPr>
          <w:u w:val="single"/>
        </w:rPr>
        <w:t>Se somete a votación como sigue:</w:t>
      </w:r>
    </w:p>
    <w:p w:rsidR="00985585" w:rsidRDefault="005E6B85">
      <w:pPr>
        <w:pStyle w:val="Textoindependiente"/>
        <w:spacing w:before="163"/>
        <w:ind w:left="153"/>
      </w:pPr>
      <w:r>
        <w:rPr>
          <w:u w:val="single"/>
        </w:rPr>
        <w:t>A favor de Don Dirk Hübener como Presidente:</w:t>
      </w:r>
    </w:p>
    <w:p w:rsidR="00985585" w:rsidRPr="000C20BB" w:rsidRDefault="005E6B85">
      <w:pPr>
        <w:pStyle w:val="Heading1"/>
        <w:spacing w:before="157"/>
      </w:pPr>
      <w:r w:rsidRPr="000C20BB">
        <w:rPr>
          <w:spacing w:val="-160"/>
        </w:rPr>
        <w:t>R</w:t>
      </w:r>
      <w:r w:rsidRPr="000C20BB">
        <w:rPr>
          <w:spacing w:val="102"/>
        </w:rPr>
        <w:t xml:space="preserve"> </w:t>
      </w:r>
      <w:r w:rsidRPr="000C20BB">
        <w:t>esultado de la votación</w:t>
      </w:r>
      <w:r w:rsidR="007575F5" w:rsidRPr="000C20BB">
        <w:t>:</w:t>
      </w:r>
    </w:p>
    <w:p w:rsidR="00985585" w:rsidRDefault="00985585">
      <w:pPr>
        <w:pStyle w:val="Textoindependiente"/>
        <w:spacing w:before="9"/>
        <w:rPr>
          <w:b/>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7"/>
        <w:gridCol w:w="4819"/>
        <w:gridCol w:w="1560"/>
        <w:gridCol w:w="1135"/>
      </w:tblGrid>
      <w:tr w:rsidR="00985585">
        <w:trPr>
          <w:trHeight w:val="918"/>
        </w:trPr>
        <w:tc>
          <w:tcPr>
            <w:tcW w:w="2347"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93"/>
              <w:rPr>
                <w:sz w:val="20"/>
              </w:rPr>
            </w:pPr>
            <w:r>
              <w:rPr>
                <w:sz w:val="20"/>
              </w:rPr>
              <w:t>A favor</w:t>
            </w:r>
          </w:p>
        </w:tc>
        <w:tc>
          <w:tcPr>
            <w:tcW w:w="4819" w:type="dxa"/>
          </w:tcPr>
          <w:p w:rsidR="00985585" w:rsidRDefault="005E6B85">
            <w:pPr>
              <w:pStyle w:val="TableParagraph"/>
              <w:spacing w:before="66" w:line="429" w:lineRule="auto"/>
              <w:ind w:left="38" w:right="2538"/>
              <w:rPr>
                <w:sz w:val="20"/>
              </w:rPr>
            </w:pPr>
            <w:r>
              <w:rPr>
                <w:sz w:val="20"/>
              </w:rPr>
              <w:t>Apartamentos y Garajes: Todos los restantes</w:t>
            </w:r>
          </w:p>
        </w:tc>
        <w:tc>
          <w:tcPr>
            <w:tcW w:w="1560"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393"/>
              </w:tabs>
              <w:ind w:left="50"/>
              <w:rPr>
                <w:sz w:val="20"/>
              </w:rPr>
            </w:pPr>
            <w:r>
              <w:rPr>
                <w:sz w:val="20"/>
              </w:rPr>
              <w:t>}</w:t>
            </w:r>
            <w:r>
              <w:rPr>
                <w:sz w:val="20"/>
              </w:rPr>
              <w:tab/>
              <w:t>38</w:t>
            </w:r>
            <w:r>
              <w:rPr>
                <w:spacing w:val="-1"/>
                <w:sz w:val="20"/>
              </w:rPr>
              <w:t xml:space="preserve"> </w:t>
            </w:r>
            <w:r>
              <w:rPr>
                <w:sz w:val="20"/>
              </w:rPr>
              <w:t>votos</w:t>
            </w:r>
          </w:p>
        </w:tc>
        <w:tc>
          <w:tcPr>
            <w:tcW w:w="1135"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38"/>
              <w:rPr>
                <w:sz w:val="20"/>
              </w:rPr>
            </w:pPr>
            <w:r>
              <w:rPr>
                <w:sz w:val="20"/>
              </w:rPr>
              <w:t>=</w:t>
            </w:r>
            <w:r>
              <w:rPr>
                <w:spacing w:val="52"/>
                <w:sz w:val="20"/>
              </w:rPr>
              <w:t xml:space="preserve"> </w:t>
            </w:r>
            <w:r>
              <w:rPr>
                <w:sz w:val="20"/>
              </w:rPr>
              <w:t>33,981%</w:t>
            </w:r>
          </w:p>
        </w:tc>
      </w:tr>
      <w:tr w:rsidR="00985585">
        <w:trPr>
          <w:trHeight w:val="875"/>
        </w:trPr>
        <w:tc>
          <w:tcPr>
            <w:tcW w:w="2347" w:type="dxa"/>
          </w:tcPr>
          <w:p w:rsidR="00985585" w:rsidRDefault="00985585">
            <w:pPr>
              <w:pStyle w:val="TableParagraph"/>
              <w:spacing w:before="9"/>
              <w:rPr>
                <w:b/>
                <w:sz w:val="29"/>
              </w:rPr>
            </w:pPr>
          </w:p>
          <w:p w:rsidR="00985585" w:rsidRDefault="005E6B85">
            <w:pPr>
              <w:pStyle w:val="TableParagraph"/>
              <w:ind w:left="93"/>
              <w:rPr>
                <w:sz w:val="20"/>
              </w:rPr>
            </w:pPr>
            <w:r>
              <w:rPr>
                <w:sz w:val="20"/>
              </w:rPr>
              <w:t>En contra</w:t>
            </w:r>
          </w:p>
        </w:tc>
        <w:tc>
          <w:tcPr>
            <w:tcW w:w="4819" w:type="dxa"/>
          </w:tcPr>
          <w:p w:rsidR="00985585" w:rsidRDefault="005E6B85">
            <w:pPr>
              <w:pStyle w:val="TableParagraph"/>
              <w:spacing w:before="66" w:line="360" w:lineRule="auto"/>
              <w:ind w:left="38" w:right="2538"/>
              <w:rPr>
                <w:sz w:val="20"/>
              </w:rPr>
            </w:pPr>
            <w:r>
              <w:rPr>
                <w:sz w:val="20"/>
              </w:rPr>
              <w:t>Apartamentos y Garajes: Ninguno</w:t>
            </w:r>
          </w:p>
        </w:tc>
        <w:tc>
          <w:tcPr>
            <w:tcW w:w="1560"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504"/>
              </w:tabs>
              <w:ind w:left="50"/>
              <w:rPr>
                <w:sz w:val="20"/>
              </w:rPr>
            </w:pPr>
            <w:r>
              <w:rPr>
                <w:sz w:val="20"/>
              </w:rPr>
              <w:t>}</w:t>
            </w:r>
            <w:r>
              <w:rPr>
                <w:sz w:val="20"/>
              </w:rPr>
              <w:tab/>
              <w:t>0</w:t>
            </w:r>
            <w:r>
              <w:rPr>
                <w:spacing w:val="-1"/>
                <w:sz w:val="20"/>
              </w:rPr>
              <w:t xml:space="preserve"> </w:t>
            </w:r>
            <w:r>
              <w:rPr>
                <w:sz w:val="20"/>
              </w:rPr>
              <w:t>votos</w:t>
            </w:r>
          </w:p>
        </w:tc>
        <w:tc>
          <w:tcPr>
            <w:tcW w:w="1135"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38"/>
              <w:rPr>
                <w:sz w:val="20"/>
              </w:rPr>
            </w:pPr>
            <w:r>
              <w:rPr>
                <w:sz w:val="20"/>
              </w:rPr>
              <w:t>= 0,000 %</w:t>
            </w:r>
          </w:p>
        </w:tc>
      </w:tr>
      <w:tr w:rsidR="00985585">
        <w:trPr>
          <w:trHeight w:val="573"/>
        </w:trPr>
        <w:tc>
          <w:tcPr>
            <w:tcW w:w="2347" w:type="dxa"/>
          </w:tcPr>
          <w:p w:rsidR="00985585" w:rsidRDefault="00985585">
            <w:pPr>
              <w:pStyle w:val="TableParagraph"/>
              <w:spacing w:before="6"/>
              <w:rPr>
                <w:b/>
                <w:sz w:val="29"/>
              </w:rPr>
            </w:pPr>
          </w:p>
          <w:p w:rsidR="00985585" w:rsidRDefault="005E6B85">
            <w:pPr>
              <w:pStyle w:val="TableParagraph"/>
              <w:spacing w:line="213" w:lineRule="exact"/>
              <w:ind w:left="93"/>
              <w:rPr>
                <w:sz w:val="20"/>
              </w:rPr>
            </w:pPr>
            <w:r>
              <w:rPr>
                <w:sz w:val="20"/>
              </w:rPr>
              <w:t>Abstenciones</w:t>
            </w:r>
          </w:p>
        </w:tc>
        <w:tc>
          <w:tcPr>
            <w:tcW w:w="4819" w:type="dxa"/>
          </w:tcPr>
          <w:p w:rsidR="00985585" w:rsidRDefault="005E6B85">
            <w:pPr>
              <w:pStyle w:val="TableParagraph"/>
              <w:spacing w:before="64"/>
              <w:ind w:left="38" w:right="2538"/>
              <w:rPr>
                <w:sz w:val="20"/>
              </w:rPr>
            </w:pPr>
            <w:r>
              <w:rPr>
                <w:sz w:val="20"/>
              </w:rPr>
              <w:t>Apartamentos y Garajes: 29</w:t>
            </w:r>
          </w:p>
        </w:tc>
        <w:tc>
          <w:tcPr>
            <w:tcW w:w="1560" w:type="dxa"/>
          </w:tcPr>
          <w:p w:rsidR="00985585" w:rsidRDefault="00985585">
            <w:pPr>
              <w:pStyle w:val="TableParagraph"/>
              <w:spacing w:before="8"/>
              <w:rPr>
                <w:b/>
                <w:sz w:val="19"/>
              </w:rPr>
            </w:pPr>
          </w:p>
          <w:p w:rsidR="00985585" w:rsidRDefault="005E6B85">
            <w:pPr>
              <w:pStyle w:val="TableParagraph"/>
              <w:tabs>
                <w:tab w:val="left" w:pos="559"/>
              </w:tabs>
              <w:spacing w:before="1"/>
              <w:ind w:left="50"/>
              <w:rPr>
                <w:sz w:val="20"/>
              </w:rPr>
            </w:pPr>
            <w:r>
              <w:rPr>
                <w:sz w:val="20"/>
              </w:rPr>
              <w:t>}</w:t>
            </w:r>
            <w:r>
              <w:rPr>
                <w:sz w:val="20"/>
              </w:rPr>
              <w:tab/>
              <w:t>1</w:t>
            </w:r>
            <w:r>
              <w:rPr>
                <w:spacing w:val="-1"/>
                <w:sz w:val="20"/>
              </w:rPr>
              <w:t xml:space="preserve"> </w:t>
            </w:r>
            <w:r>
              <w:rPr>
                <w:sz w:val="20"/>
              </w:rPr>
              <w:t>voto</w:t>
            </w:r>
          </w:p>
        </w:tc>
        <w:tc>
          <w:tcPr>
            <w:tcW w:w="1135" w:type="dxa"/>
          </w:tcPr>
          <w:p w:rsidR="00985585" w:rsidRDefault="00985585">
            <w:pPr>
              <w:pStyle w:val="TableParagraph"/>
              <w:spacing w:before="8"/>
              <w:rPr>
                <w:b/>
                <w:sz w:val="19"/>
              </w:rPr>
            </w:pPr>
          </w:p>
          <w:p w:rsidR="00985585" w:rsidRDefault="005E6B85">
            <w:pPr>
              <w:pStyle w:val="TableParagraph"/>
              <w:spacing w:before="1"/>
              <w:ind w:left="38"/>
              <w:rPr>
                <w:sz w:val="20"/>
              </w:rPr>
            </w:pPr>
            <w:r>
              <w:rPr>
                <w:sz w:val="20"/>
              </w:rPr>
              <w:t>= 0,756 %</w:t>
            </w:r>
          </w:p>
        </w:tc>
      </w:tr>
    </w:tbl>
    <w:p w:rsidR="00985585" w:rsidRDefault="00985585">
      <w:pPr>
        <w:pStyle w:val="Textoindependiente"/>
        <w:spacing w:before="6"/>
        <w:rPr>
          <w:b/>
          <w:sz w:val="7"/>
        </w:rPr>
      </w:pPr>
    </w:p>
    <w:p w:rsidR="00985585" w:rsidRDefault="005E6B85">
      <w:pPr>
        <w:spacing w:before="93"/>
        <w:ind w:left="153"/>
      </w:pPr>
      <w:r w:rsidRPr="000C20BB">
        <w:rPr>
          <w:b/>
          <w:spacing w:val="-160"/>
          <w:u w:val="single"/>
        </w:rPr>
        <w:t>R</w:t>
      </w:r>
      <w:r w:rsidRPr="000C20BB">
        <w:rPr>
          <w:b/>
          <w:spacing w:val="100"/>
          <w:u w:val="single"/>
        </w:rPr>
        <w:t xml:space="preserve"> </w:t>
      </w:r>
      <w:r w:rsidRPr="000C20BB">
        <w:rPr>
          <w:b/>
          <w:u w:val="single"/>
        </w:rPr>
        <w:t>esultado:</w:t>
      </w:r>
      <w:r>
        <w:rPr>
          <w:b/>
        </w:rPr>
        <w:t xml:space="preserve"> </w:t>
      </w:r>
      <w:r>
        <w:t xml:space="preserve">El Señor Dirk Hübener es elegido por decisión por </w:t>
      </w:r>
      <w:r w:rsidRPr="000C20BB">
        <w:rPr>
          <w:b/>
          <w:spacing w:val="-197"/>
          <w:u w:val="single"/>
        </w:rPr>
        <w:t>m</w:t>
      </w:r>
      <w:r w:rsidRPr="000C20BB">
        <w:rPr>
          <w:b/>
          <w:spacing w:val="136"/>
          <w:u w:val="single"/>
        </w:rPr>
        <w:t xml:space="preserve"> </w:t>
      </w:r>
      <w:r w:rsidR="007575F5" w:rsidRPr="000C20BB">
        <w:rPr>
          <w:b/>
          <w:u w:val="single"/>
        </w:rPr>
        <w:t>ayorí</w:t>
      </w:r>
      <w:r w:rsidRPr="000C20BB">
        <w:rPr>
          <w:b/>
          <w:u w:val="single"/>
        </w:rPr>
        <w:t>a</w:t>
      </w:r>
      <w:r>
        <w:rPr>
          <w:b/>
        </w:rPr>
        <w:t xml:space="preserve"> </w:t>
      </w:r>
      <w:r>
        <w:t>como Presidente de la CCR</w:t>
      </w:r>
    </w:p>
    <w:p w:rsidR="00985585" w:rsidRDefault="005E6B85">
      <w:pPr>
        <w:pStyle w:val="Textoindependiente"/>
        <w:spacing w:before="2"/>
        <w:ind w:left="153"/>
      </w:pPr>
      <w:r>
        <w:t>para el año 2019/2020.</w:t>
      </w:r>
    </w:p>
    <w:p w:rsidR="00985585" w:rsidRDefault="00985585">
      <w:pPr>
        <w:sectPr w:rsidR="00985585">
          <w:footerReference w:type="default" r:id="rId8"/>
          <w:pgSz w:w="11910" w:h="16840"/>
          <w:pgMar w:top="860" w:right="840" w:bottom="1820" w:left="840" w:header="0" w:footer="1640" w:gutter="0"/>
          <w:pgNumType w:start="10"/>
          <w:cols w:space="720"/>
        </w:sectPr>
      </w:pPr>
    </w:p>
    <w:p w:rsidR="00985585" w:rsidRDefault="005E6B85">
      <w:pPr>
        <w:pStyle w:val="Textoindependiente"/>
        <w:spacing w:before="69"/>
        <w:ind w:left="153"/>
      </w:pPr>
      <w:r>
        <w:lastRenderedPageBreak/>
        <w:t>El Sr. Dirk Hübener acepta el cargo y, por consiguiente, es nombrado Presidente por un año más.</w:t>
      </w:r>
    </w:p>
    <w:p w:rsidR="00985585" w:rsidRDefault="00985585">
      <w:pPr>
        <w:pStyle w:val="Textoindependiente"/>
        <w:rPr>
          <w:sz w:val="24"/>
        </w:rPr>
      </w:pPr>
    </w:p>
    <w:p w:rsidR="00985585" w:rsidRDefault="00985585">
      <w:pPr>
        <w:pStyle w:val="Textoindependiente"/>
        <w:spacing w:before="9"/>
        <w:rPr>
          <w:sz w:val="19"/>
        </w:rPr>
      </w:pPr>
    </w:p>
    <w:p w:rsidR="00985585" w:rsidRDefault="005E6B85">
      <w:pPr>
        <w:pStyle w:val="Heading1"/>
        <w:rPr>
          <w:u w:val="none"/>
        </w:rPr>
      </w:pPr>
      <w:r>
        <w:rPr>
          <w:u w:val="none"/>
        </w:rPr>
        <w:t>POD 9.2</w:t>
      </w:r>
      <w:r w:rsidRPr="000C20BB">
        <w:rPr>
          <w:u w:val="none"/>
        </w:rPr>
        <w:t xml:space="preserve">. </w:t>
      </w:r>
      <w:r w:rsidRPr="000C20BB">
        <w:t>Elección del Vicepresidente</w:t>
      </w:r>
    </w:p>
    <w:p w:rsidR="00985585" w:rsidRDefault="005E6B85">
      <w:pPr>
        <w:pStyle w:val="Textoindependiente"/>
        <w:spacing w:before="186" w:line="436" w:lineRule="auto"/>
        <w:ind w:left="153" w:right="2364"/>
      </w:pPr>
      <w:r>
        <w:t xml:space="preserve">El Sr. Hübener pide propuestas de candidatos para el cargo de vicepresidente. </w:t>
      </w:r>
      <w:r>
        <w:rPr>
          <w:u w:val="single"/>
        </w:rPr>
        <w:t>Se nombra a:</w:t>
      </w:r>
    </w:p>
    <w:p w:rsidR="00985585" w:rsidRDefault="005E6B85">
      <w:pPr>
        <w:pStyle w:val="Textoindependiente"/>
        <w:tabs>
          <w:tab w:val="left" w:pos="4294"/>
        </w:tabs>
        <w:spacing w:before="46"/>
        <w:ind w:right="82"/>
        <w:jc w:val="center"/>
      </w:pPr>
      <w:r>
        <w:t>Don</w:t>
      </w:r>
      <w:r>
        <w:rPr>
          <w:spacing w:val="-1"/>
        </w:rPr>
        <w:t xml:space="preserve"> </w:t>
      </w:r>
      <w:r>
        <w:t>Uwe</w:t>
      </w:r>
      <w:r>
        <w:rPr>
          <w:spacing w:val="-1"/>
        </w:rPr>
        <w:t xml:space="preserve"> </w:t>
      </w:r>
      <w:r>
        <w:t>Schliebitz</w:t>
      </w:r>
      <w:r>
        <w:tab/>
      </w:r>
      <w:r>
        <w:rPr>
          <w:u w:val="single"/>
        </w:rPr>
        <w:t>acepta la</w:t>
      </w:r>
      <w:r>
        <w:rPr>
          <w:spacing w:val="2"/>
          <w:u w:val="single"/>
        </w:rPr>
        <w:t xml:space="preserve"> </w:t>
      </w:r>
      <w:r>
        <w:rPr>
          <w:u w:val="single"/>
        </w:rPr>
        <w:t>candidatura.</w:t>
      </w:r>
    </w:p>
    <w:p w:rsidR="00985585" w:rsidRDefault="00985585">
      <w:pPr>
        <w:pStyle w:val="Textoindependiente"/>
        <w:spacing w:before="9"/>
        <w:rPr>
          <w:sz w:val="29"/>
        </w:rPr>
      </w:pPr>
    </w:p>
    <w:p w:rsidR="00985585" w:rsidRDefault="005E6B85">
      <w:pPr>
        <w:pStyle w:val="Textoindependiente"/>
        <w:spacing w:before="94"/>
        <w:ind w:left="153"/>
      </w:pPr>
      <w:r>
        <w:rPr>
          <w:u w:val="single"/>
        </w:rPr>
        <w:t>Acto seguido, se procede a la elección del vicepresidente.</w:t>
      </w:r>
    </w:p>
    <w:p w:rsidR="00985585" w:rsidRPr="000C20BB" w:rsidRDefault="005E6B85">
      <w:pPr>
        <w:pStyle w:val="Heading1"/>
        <w:spacing w:before="181"/>
      </w:pPr>
      <w:r w:rsidRPr="000C20BB">
        <w:rPr>
          <w:spacing w:val="-160"/>
        </w:rPr>
        <w:t>R</w:t>
      </w:r>
      <w:r w:rsidRPr="000C20BB">
        <w:rPr>
          <w:spacing w:val="102"/>
        </w:rPr>
        <w:t xml:space="preserve"> </w:t>
      </w:r>
      <w:r w:rsidRPr="000C20BB">
        <w:t>esultado de la votación</w:t>
      </w:r>
    </w:p>
    <w:p w:rsidR="00985585" w:rsidRDefault="00985585">
      <w:pPr>
        <w:pStyle w:val="Textoindependiente"/>
        <w:spacing w:before="9"/>
        <w:rPr>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4819"/>
        <w:gridCol w:w="1418"/>
        <w:gridCol w:w="1276"/>
      </w:tblGrid>
      <w:tr w:rsidR="00985585">
        <w:trPr>
          <w:trHeight w:val="918"/>
        </w:trPr>
        <w:tc>
          <w:tcPr>
            <w:tcW w:w="2273"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spacing w:before="1"/>
              <w:ind w:left="69"/>
              <w:rPr>
                <w:sz w:val="20"/>
              </w:rPr>
            </w:pPr>
            <w:r>
              <w:rPr>
                <w:sz w:val="20"/>
              </w:rPr>
              <w:t>A favor</w:t>
            </w:r>
          </w:p>
        </w:tc>
        <w:tc>
          <w:tcPr>
            <w:tcW w:w="4819" w:type="dxa"/>
          </w:tcPr>
          <w:p w:rsidR="00985585" w:rsidRDefault="005E6B85">
            <w:pPr>
              <w:pStyle w:val="TableParagraph"/>
              <w:spacing w:before="66" w:line="357" w:lineRule="auto"/>
              <w:ind w:left="71" w:right="2505"/>
              <w:rPr>
                <w:sz w:val="20"/>
              </w:rPr>
            </w:pPr>
            <w:r>
              <w:rPr>
                <w:sz w:val="20"/>
              </w:rPr>
              <w:t>Apartamentos y Garajes: Todos</w:t>
            </w:r>
          </w:p>
        </w:tc>
        <w:tc>
          <w:tcPr>
            <w:tcW w:w="1418"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spacing w:before="1"/>
              <w:ind w:left="71"/>
              <w:rPr>
                <w:sz w:val="20"/>
              </w:rPr>
            </w:pPr>
            <w:r>
              <w:rPr>
                <w:sz w:val="20"/>
              </w:rPr>
              <w:t>} 39 votos</w:t>
            </w:r>
          </w:p>
        </w:tc>
        <w:tc>
          <w:tcPr>
            <w:tcW w:w="1276" w:type="dxa"/>
          </w:tcPr>
          <w:p w:rsidR="00985585" w:rsidRDefault="00985585">
            <w:pPr>
              <w:pStyle w:val="TableParagraph"/>
              <w:rPr>
                <w:b/>
              </w:rPr>
            </w:pPr>
          </w:p>
          <w:p w:rsidR="00985585" w:rsidRDefault="00985585">
            <w:pPr>
              <w:pStyle w:val="TableParagraph"/>
              <w:spacing w:before="6"/>
              <w:rPr>
                <w:b/>
                <w:sz w:val="17"/>
              </w:rPr>
            </w:pPr>
          </w:p>
          <w:p w:rsidR="00985585" w:rsidRDefault="005E6B85">
            <w:pPr>
              <w:pStyle w:val="TableParagraph"/>
              <w:spacing w:before="1"/>
              <w:ind w:left="72"/>
              <w:rPr>
                <w:sz w:val="20"/>
              </w:rPr>
            </w:pPr>
            <w:r>
              <w:rPr>
                <w:sz w:val="20"/>
              </w:rPr>
              <w:t>= 34,737 %</w:t>
            </w:r>
          </w:p>
        </w:tc>
      </w:tr>
      <w:tr w:rsidR="00985585">
        <w:trPr>
          <w:trHeight w:val="712"/>
        </w:trPr>
        <w:tc>
          <w:tcPr>
            <w:tcW w:w="2273" w:type="dxa"/>
          </w:tcPr>
          <w:p w:rsidR="00985585" w:rsidRDefault="00985585">
            <w:pPr>
              <w:pStyle w:val="TableParagraph"/>
              <w:spacing w:before="9"/>
              <w:rPr>
                <w:b/>
                <w:sz w:val="29"/>
              </w:rPr>
            </w:pPr>
          </w:p>
          <w:p w:rsidR="00985585" w:rsidRDefault="005E6B85">
            <w:pPr>
              <w:pStyle w:val="TableParagraph"/>
              <w:ind w:left="69"/>
              <w:rPr>
                <w:sz w:val="20"/>
              </w:rPr>
            </w:pPr>
            <w:r>
              <w:rPr>
                <w:sz w:val="20"/>
              </w:rPr>
              <w:t>En contra</w:t>
            </w:r>
          </w:p>
        </w:tc>
        <w:tc>
          <w:tcPr>
            <w:tcW w:w="4819" w:type="dxa"/>
          </w:tcPr>
          <w:p w:rsidR="00985585" w:rsidRDefault="005E6B85">
            <w:pPr>
              <w:pStyle w:val="TableParagraph"/>
              <w:spacing w:before="66" w:line="312" w:lineRule="auto"/>
              <w:ind w:left="71" w:right="2505"/>
              <w:rPr>
                <w:sz w:val="20"/>
              </w:rPr>
            </w:pPr>
            <w:r>
              <w:rPr>
                <w:sz w:val="20"/>
              </w:rPr>
              <w:t>Apartamentos y Garajes: Ninguno</w:t>
            </w:r>
          </w:p>
        </w:tc>
        <w:tc>
          <w:tcPr>
            <w:tcW w:w="1418" w:type="dxa"/>
          </w:tcPr>
          <w:p w:rsidR="00985585" w:rsidRDefault="00985585">
            <w:pPr>
              <w:pStyle w:val="TableParagraph"/>
              <w:spacing w:before="9"/>
              <w:rPr>
                <w:b/>
                <w:sz w:val="29"/>
              </w:rPr>
            </w:pPr>
          </w:p>
          <w:p w:rsidR="00985585" w:rsidRDefault="005E6B85">
            <w:pPr>
              <w:pStyle w:val="TableParagraph"/>
              <w:ind w:left="71"/>
              <w:rPr>
                <w:sz w:val="20"/>
              </w:rPr>
            </w:pPr>
            <w:r>
              <w:rPr>
                <w:sz w:val="20"/>
              </w:rPr>
              <w:t>} 0 votos</w:t>
            </w:r>
          </w:p>
        </w:tc>
        <w:tc>
          <w:tcPr>
            <w:tcW w:w="1276" w:type="dxa"/>
          </w:tcPr>
          <w:p w:rsidR="00985585" w:rsidRDefault="00985585">
            <w:pPr>
              <w:pStyle w:val="TableParagraph"/>
              <w:spacing w:before="9"/>
              <w:rPr>
                <w:b/>
                <w:sz w:val="29"/>
              </w:rPr>
            </w:pPr>
          </w:p>
          <w:p w:rsidR="00985585" w:rsidRDefault="005E6B85">
            <w:pPr>
              <w:pStyle w:val="TableParagraph"/>
              <w:ind w:left="72"/>
              <w:rPr>
                <w:sz w:val="20"/>
              </w:rPr>
            </w:pPr>
            <w:r>
              <w:rPr>
                <w:sz w:val="20"/>
              </w:rPr>
              <w:t>= 0,000 %</w:t>
            </w:r>
          </w:p>
        </w:tc>
      </w:tr>
      <w:tr w:rsidR="00985585">
        <w:trPr>
          <w:trHeight w:val="669"/>
        </w:trPr>
        <w:tc>
          <w:tcPr>
            <w:tcW w:w="2273" w:type="dxa"/>
          </w:tcPr>
          <w:p w:rsidR="00985585" w:rsidRDefault="00985585">
            <w:pPr>
              <w:pStyle w:val="TableParagraph"/>
              <w:spacing w:before="9"/>
              <w:rPr>
                <w:b/>
                <w:sz w:val="29"/>
              </w:rPr>
            </w:pPr>
          </w:p>
          <w:p w:rsidR="00985585" w:rsidRDefault="005E6B85">
            <w:pPr>
              <w:pStyle w:val="TableParagraph"/>
              <w:ind w:left="69"/>
              <w:rPr>
                <w:sz w:val="20"/>
              </w:rPr>
            </w:pPr>
            <w:r>
              <w:rPr>
                <w:sz w:val="20"/>
              </w:rPr>
              <w:t>Abstenciones</w:t>
            </w:r>
          </w:p>
        </w:tc>
        <w:tc>
          <w:tcPr>
            <w:tcW w:w="4819" w:type="dxa"/>
          </w:tcPr>
          <w:p w:rsidR="00985585" w:rsidRDefault="005E6B85">
            <w:pPr>
              <w:pStyle w:val="TableParagraph"/>
              <w:spacing w:before="14" w:line="300" w:lineRule="exact"/>
              <w:ind w:left="71" w:right="2505"/>
              <w:rPr>
                <w:sz w:val="20"/>
              </w:rPr>
            </w:pPr>
            <w:r>
              <w:rPr>
                <w:sz w:val="20"/>
              </w:rPr>
              <w:t>Apartamentos y Garajes: Ninguno</w:t>
            </w:r>
          </w:p>
        </w:tc>
        <w:tc>
          <w:tcPr>
            <w:tcW w:w="1418" w:type="dxa"/>
          </w:tcPr>
          <w:p w:rsidR="00985585" w:rsidRDefault="00985585">
            <w:pPr>
              <w:pStyle w:val="TableParagraph"/>
              <w:spacing w:before="9"/>
              <w:rPr>
                <w:b/>
                <w:sz w:val="29"/>
              </w:rPr>
            </w:pPr>
          </w:p>
          <w:p w:rsidR="00985585" w:rsidRDefault="005E6B85">
            <w:pPr>
              <w:pStyle w:val="TableParagraph"/>
              <w:ind w:left="71"/>
              <w:rPr>
                <w:sz w:val="20"/>
              </w:rPr>
            </w:pPr>
            <w:r>
              <w:rPr>
                <w:sz w:val="20"/>
              </w:rPr>
              <w:t>} 0 votos</w:t>
            </w:r>
          </w:p>
        </w:tc>
        <w:tc>
          <w:tcPr>
            <w:tcW w:w="1276" w:type="dxa"/>
          </w:tcPr>
          <w:p w:rsidR="00985585" w:rsidRDefault="00985585">
            <w:pPr>
              <w:pStyle w:val="TableParagraph"/>
              <w:spacing w:before="9"/>
              <w:rPr>
                <w:b/>
                <w:sz w:val="29"/>
              </w:rPr>
            </w:pPr>
          </w:p>
          <w:p w:rsidR="00985585" w:rsidRDefault="005E6B85">
            <w:pPr>
              <w:pStyle w:val="TableParagraph"/>
              <w:ind w:left="72"/>
              <w:rPr>
                <w:sz w:val="20"/>
              </w:rPr>
            </w:pPr>
            <w:r>
              <w:rPr>
                <w:sz w:val="20"/>
              </w:rPr>
              <w:t>= 0,000 %</w:t>
            </w:r>
          </w:p>
        </w:tc>
      </w:tr>
    </w:tbl>
    <w:p w:rsidR="00985585" w:rsidRDefault="005E6B85">
      <w:pPr>
        <w:spacing w:before="108"/>
        <w:ind w:left="153"/>
      </w:pPr>
      <w:r w:rsidRPr="000C20BB">
        <w:rPr>
          <w:b/>
          <w:spacing w:val="-160"/>
          <w:u w:val="single"/>
        </w:rPr>
        <w:t>R</w:t>
      </w:r>
      <w:r w:rsidRPr="000C20BB">
        <w:rPr>
          <w:b/>
          <w:spacing w:val="100"/>
          <w:u w:val="single"/>
        </w:rPr>
        <w:t xml:space="preserve"> </w:t>
      </w:r>
      <w:r w:rsidRPr="000C20BB">
        <w:rPr>
          <w:b/>
          <w:u w:val="single"/>
        </w:rPr>
        <w:t>esultado:</w:t>
      </w:r>
      <w:r>
        <w:rPr>
          <w:b/>
        </w:rPr>
        <w:t xml:space="preserve"> </w:t>
      </w:r>
      <w:r>
        <w:t xml:space="preserve">El Señor Uwe Schliebitz es elegido por </w:t>
      </w:r>
      <w:r w:rsidRPr="000C20BB">
        <w:rPr>
          <w:b/>
          <w:spacing w:val="-135"/>
          <w:u w:val="single"/>
        </w:rPr>
        <w:t>u</w:t>
      </w:r>
      <w:r w:rsidRPr="000C20BB">
        <w:rPr>
          <w:b/>
          <w:spacing w:val="77"/>
          <w:u w:val="single"/>
        </w:rPr>
        <w:t xml:space="preserve"> </w:t>
      </w:r>
      <w:r w:rsidRPr="000C20BB">
        <w:rPr>
          <w:b/>
          <w:u w:val="single"/>
        </w:rPr>
        <w:t>nanimidad</w:t>
      </w:r>
      <w:r>
        <w:rPr>
          <w:b/>
        </w:rPr>
        <w:t xml:space="preserve"> </w:t>
      </w:r>
      <w:r>
        <w:t>como vicepresidente para el año</w:t>
      </w:r>
    </w:p>
    <w:p w:rsidR="00985585" w:rsidRDefault="005E6B85">
      <w:pPr>
        <w:pStyle w:val="Textoindependiente"/>
        <w:spacing w:before="4"/>
        <w:ind w:left="153"/>
      </w:pPr>
      <w:r>
        <w:t>2019/2020.</w:t>
      </w:r>
    </w:p>
    <w:p w:rsidR="00985585" w:rsidRDefault="005E6B85">
      <w:pPr>
        <w:pStyle w:val="Textoindependiente"/>
        <w:spacing w:before="183"/>
        <w:ind w:left="153" w:right="395"/>
      </w:pPr>
      <w:r>
        <w:t>El Señor Uwe Schliebitz acepta el cargo, y, por consiguiente, es nombrado vicepresidente por un año más.</w:t>
      </w:r>
    </w:p>
    <w:p w:rsidR="00985585" w:rsidRDefault="00985585">
      <w:pPr>
        <w:pStyle w:val="Textoindependiente"/>
        <w:rPr>
          <w:sz w:val="24"/>
        </w:rPr>
      </w:pPr>
    </w:p>
    <w:p w:rsidR="00985585" w:rsidRDefault="00985585">
      <w:pPr>
        <w:pStyle w:val="Textoindependiente"/>
        <w:spacing w:before="10"/>
        <w:rPr>
          <w:sz w:val="19"/>
        </w:rPr>
      </w:pPr>
    </w:p>
    <w:p w:rsidR="00985585" w:rsidRDefault="005E6B85">
      <w:pPr>
        <w:pStyle w:val="Heading1"/>
        <w:rPr>
          <w:u w:val="none"/>
        </w:rPr>
      </w:pPr>
      <w:r>
        <w:rPr>
          <w:u w:val="none"/>
        </w:rPr>
        <w:t>POD 9.3.</w:t>
      </w:r>
      <w:r>
        <w:rPr>
          <w:u w:val="thick"/>
        </w:rPr>
        <w:t xml:space="preserve"> Elección de los revisores de cuentas</w:t>
      </w:r>
    </w:p>
    <w:p w:rsidR="00985585" w:rsidRDefault="005E6B85">
      <w:pPr>
        <w:pStyle w:val="Textoindependiente"/>
        <w:spacing w:before="187"/>
        <w:ind w:left="153"/>
      </w:pPr>
      <w:r>
        <w:t>El Presidente pide propuestas para el cargo de los revisores de cuentas.</w:t>
      </w:r>
    </w:p>
    <w:p w:rsidR="00985585" w:rsidRDefault="005E6B85">
      <w:pPr>
        <w:pStyle w:val="Textoindependiente"/>
        <w:spacing w:before="183"/>
        <w:ind w:left="153" w:right="236"/>
        <w:jc w:val="both"/>
      </w:pPr>
      <w:r>
        <w:t>La junta coincide después de las experiencias del año pasado en el deseo de nombrar otra vez tres revisores de cuentas. La Sra. Schliebitz declara que este año sólo estaría dispuesta como suplente, en caso de que una de las otras personas falle.</w:t>
      </w:r>
    </w:p>
    <w:p w:rsidR="00985585" w:rsidRDefault="00985585">
      <w:pPr>
        <w:pStyle w:val="Textoindependiente"/>
        <w:spacing w:before="10"/>
        <w:rPr>
          <w:sz w:val="21"/>
        </w:rPr>
      </w:pPr>
    </w:p>
    <w:p w:rsidR="00985585" w:rsidRDefault="005E6B85">
      <w:pPr>
        <w:pStyle w:val="Textoindependiente"/>
        <w:ind w:left="153"/>
        <w:jc w:val="both"/>
      </w:pPr>
      <w:r>
        <w:rPr>
          <w:u w:val="single"/>
        </w:rPr>
        <w:t>Se nombra de nuevo a:</w:t>
      </w:r>
    </w:p>
    <w:p w:rsidR="00985585" w:rsidRDefault="00985585">
      <w:pPr>
        <w:pStyle w:val="Textoindependiente"/>
        <w:spacing w:before="11"/>
        <w:rPr>
          <w:sz w:val="13"/>
        </w:rPr>
      </w:pPr>
    </w:p>
    <w:p w:rsidR="00985585" w:rsidRDefault="005E6B85">
      <w:pPr>
        <w:pStyle w:val="Textoindependiente"/>
        <w:tabs>
          <w:tab w:val="left" w:pos="5346"/>
        </w:tabs>
        <w:spacing w:before="93"/>
        <w:ind w:left="1005"/>
      </w:pPr>
      <w:r>
        <w:rPr>
          <w:u w:val="single"/>
        </w:rPr>
        <w:t>Doña Erika</w:t>
      </w:r>
      <w:r>
        <w:rPr>
          <w:spacing w:val="-1"/>
          <w:u w:val="single"/>
        </w:rPr>
        <w:t xml:space="preserve"> </w:t>
      </w:r>
      <w:r>
        <w:rPr>
          <w:u w:val="single"/>
        </w:rPr>
        <w:t>Kutz</w:t>
      </w:r>
      <w:r>
        <w:tab/>
      </w:r>
      <w:r>
        <w:rPr>
          <w:u w:val="single"/>
        </w:rPr>
        <w:t>acepta la</w:t>
      </w:r>
      <w:r>
        <w:rPr>
          <w:spacing w:val="-7"/>
          <w:u w:val="single"/>
        </w:rPr>
        <w:t xml:space="preserve"> </w:t>
      </w:r>
      <w:r>
        <w:rPr>
          <w:u w:val="single"/>
        </w:rPr>
        <w:t>candidatura</w:t>
      </w:r>
      <w:r>
        <w:t>.</w:t>
      </w:r>
    </w:p>
    <w:p w:rsidR="00985585" w:rsidRDefault="00985585">
      <w:pPr>
        <w:pStyle w:val="Textoindependiente"/>
        <w:spacing w:before="1"/>
      </w:pPr>
    </w:p>
    <w:p w:rsidR="00985585" w:rsidRDefault="005E6B85">
      <w:pPr>
        <w:pStyle w:val="Textoindependiente"/>
        <w:tabs>
          <w:tab w:val="left" w:pos="5334"/>
        </w:tabs>
        <w:ind w:left="1005"/>
      </w:pPr>
      <w:r>
        <w:rPr>
          <w:u w:val="single"/>
        </w:rPr>
        <w:t>Don Heinz</w:t>
      </w:r>
      <w:r>
        <w:rPr>
          <w:spacing w:val="-3"/>
          <w:u w:val="single"/>
        </w:rPr>
        <w:t xml:space="preserve"> </w:t>
      </w:r>
      <w:r>
        <w:rPr>
          <w:u w:val="single"/>
        </w:rPr>
        <w:t>Duwensee</w:t>
      </w:r>
      <w:r>
        <w:tab/>
      </w:r>
      <w:r>
        <w:rPr>
          <w:u w:val="single"/>
        </w:rPr>
        <w:t>acepta la</w:t>
      </w:r>
      <w:r>
        <w:rPr>
          <w:spacing w:val="-4"/>
          <w:u w:val="single"/>
        </w:rPr>
        <w:t xml:space="preserve"> </w:t>
      </w:r>
      <w:r>
        <w:rPr>
          <w:u w:val="single"/>
        </w:rPr>
        <w:t>candidatura.</w:t>
      </w:r>
    </w:p>
    <w:p w:rsidR="00985585" w:rsidRDefault="00985585">
      <w:pPr>
        <w:pStyle w:val="Textoindependiente"/>
        <w:spacing w:before="10"/>
        <w:rPr>
          <w:sz w:val="13"/>
        </w:rPr>
      </w:pPr>
    </w:p>
    <w:p w:rsidR="00985585" w:rsidRDefault="005E6B85">
      <w:pPr>
        <w:pStyle w:val="Textoindependiente"/>
        <w:tabs>
          <w:tab w:val="left" w:pos="5357"/>
        </w:tabs>
        <w:spacing w:before="94"/>
        <w:ind w:left="1005"/>
      </w:pPr>
      <w:r>
        <w:rPr>
          <w:u w:val="single"/>
        </w:rPr>
        <w:t>Doña Michaela Schliebitz</w:t>
      </w:r>
      <w:r>
        <w:rPr>
          <w:spacing w:val="-5"/>
          <w:u w:val="single"/>
        </w:rPr>
        <w:t xml:space="preserve"> </w:t>
      </w:r>
      <w:r>
        <w:rPr>
          <w:u w:val="single"/>
        </w:rPr>
        <w:t>(como</w:t>
      </w:r>
      <w:r>
        <w:rPr>
          <w:spacing w:val="-4"/>
          <w:u w:val="single"/>
        </w:rPr>
        <w:t xml:space="preserve"> </w:t>
      </w:r>
      <w:r>
        <w:rPr>
          <w:u w:val="single"/>
        </w:rPr>
        <w:t>suplente)</w:t>
      </w:r>
      <w:r>
        <w:tab/>
      </w:r>
      <w:r>
        <w:rPr>
          <w:u w:val="single"/>
        </w:rPr>
        <w:t>acepta la</w:t>
      </w:r>
      <w:r>
        <w:rPr>
          <w:spacing w:val="-6"/>
          <w:u w:val="single"/>
        </w:rPr>
        <w:t xml:space="preserve"> </w:t>
      </w:r>
      <w:r>
        <w:rPr>
          <w:u w:val="single"/>
        </w:rPr>
        <w:t>candidatura</w:t>
      </w:r>
      <w:r>
        <w:t>.</w:t>
      </w:r>
    </w:p>
    <w:p w:rsidR="00985585" w:rsidRDefault="00985585">
      <w:pPr>
        <w:pStyle w:val="Textoindependiente"/>
        <w:rPr>
          <w:sz w:val="24"/>
        </w:rPr>
      </w:pPr>
    </w:p>
    <w:p w:rsidR="00985585" w:rsidRDefault="00985585">
      <w:pPr>
        <w:pStyle w:val="Textoindependiente"/>
        <w:spacing w:before="10"/>
        <w:rPr>
          <w:sz w:val="27"/>
        </w:rPr>
      </w:pPr>
    </w:p>
    <w:p w:rsidR="00985585" w:rsidRDefault="005E6B85">
      <w:pPr>
        <w:pStyle w:val="Textoindependiente"/>
        <w:ind w:left="153" w:right="212"/>
      </w:pPr>
      <w:r>
        <w:rPr>
          <w:u w:val="single"/>
        </w:rPr>
        <w:t>Se vota de forma conjunta como sigue: por la Señora Erika Kutz, el Señor Heinz Duwensee y la</w:t>
      </w:r>
      <w:r>
        <w:t xml:space="preserve"> </w:t>
      </w:r>
      <w:r>
        <w:rPr>
          <w:u w:val="single"/>
        </w:rPr>
        <w:t>Señora Michaela Schliebitz (suplente) como revisores de cuentas.</w:t>
      </w:r>
    </w:p>
    <w:p w:rsidR="00985585" w:rsidRDefault="00985585">
      <w:pPr>
        <w:sectPr w:rsidR="00985585">
          <w:pgSz w:w="11910" w:h="16840"/>
          <w:pgMar w:top="860" w:right="840" w:bottom="1820" w:left="840" w:header="0" w:footer="1640" w:gutter="0"/>
          <w:cols w:space="720"/>
        </w:sectPr>
      </w:pPr>
    </w:p>
    <w:p w:rsidR="00985585" w:rsidRPr="000C20BB" w:rsidRDefault="005E6B85">
      <w:pPr>
        <w:pStyle w:val="Heading1"/>
        <w:spacing w:before="67"/>
      </w:pPr>
      <w:r w:rsidRPr="000C20BB">
        <w:rPr>
          <w:spacing w:val="-160"/>
        </w:rPr>
        <w:lastRenderedPageBreak/>
        <w:t>R</w:t>
      </w:r>
      <w:r w:rsidRPr="000C20BB">
        <w:rPr>
          <w:spacing w:val="102"/>
        </w:rPr>
        <w:t xml:space="preserve"> </w:t>
      </w:r>
      <w:r w:rsidRPr="000C20BB">
        <w:t>esultado de la votación:</w:t>
      </w:r>
    </w:p>
    <w:p w:rsidR="00985585" w:rsidRDefault="00985585">
      <w:pPr>
        <w:pStyle w:val="Textoindependiente"/>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5102"/>
        <w:gridCol w:w="1418"/>
        <w:gridCol w:w="1699"/>
      </w:tblGrid>
      <w:tr w:rsidR="00985585">
        <w:trPr>
          <w:trHeight w:val="921"/>
        </w:trPr>
        <w:tc>
          <w:tcPr>
            <w:tcW w:w="148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9"/>
              <w:rPr>
                <w:sz w:val="20"/>
              </w:rPr>
            </w:pPr>
            <w:r>
              <w:rPr>
                <w:sz w:val="20"/>
              </w:rPr>
              <w:t>A favor</w:t>
            </w:r>
          </w:p>
        </w:tc>
        <w:tc>
          <w:tcPr>
            <w:tcW w:w="5102" w:type="dxa"/>
          </w:tcPr>
          <w:p w:rsidR="00985585" w:rsidRDefault="005E6B85">
            <w:pPr>
              <w:pStyle w:val="TableParagraph"/>
              <w:spacing w:before="136" w:line="360" w:lineRule="auto"/>
              <w:ind w:left="69" w:right="2790"/>
              <w:rPr>
                <w:sz w:val="20"/>
              </w:rPr>
            </w:pPr>
            <w:r>
              <w:rPr>
                <w:sz w:val="20"/>
              </w:rPr>
              <w:t>Apartamentos y Garajes: Todos los restantes</w:t>
            </w:r>
          </w:p>
        </w:tc>
        <w:tc>
          <w:tcPr>
            <w:tcW w:w="141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9"/>
              <w:rPr>
                <w:sz w:val="20"/>
              </w:rPr>
            </w:pPr>
            <w:r>
              <w:rPr>
                <w:sz w:val="20"/>
              </w:rPr>
              <w:t>} 39 votos</w:t>
            </w:r>
          </w:p>
        </w:tc>
        <w:tc>
          <w:tcPr>
            <w:tcW w:w="1699"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461"/>
              </w:tabs>
              <w:ind w:left="67"/>
              <w:rPr>
                <w:sz w:val="20"/>
              </w:rPr>
            </w:pPr>
            <w:r>
              <w:rPr>
                <w:sz w:val="20"/>
              </w:rPr>
              <w:t>=</w:t>
            </w:r>
            <w:r>
              <w:rPr>
                <w:sz w:val="20"/>
              </w:rPr>
              <w:tab/>
              <w:t>34,737</w:t>
            </w:r>
            <w:r>
              <w:rPr>
                <w:spacing w:val="1"/>
                <w:sz w:val="20"/>
              </w:rPr>
              <w:t xml:space="preserve"> </w:t>
            </w:r>
            <w:r>
              <w:rPr>
                <w:sz w:val="20"/>
              </w:rPr>
              <w:t>%</w:t>
            </w:r>
          </w:p>
        </w:tc>
      </w:tr>
      <w:tr w:rsidR="00985585">
        <w:trPr>
          <w:trHeight w:val="745"/>
        </w:trPr>
        <w:tc>
          <w:tcPr>
            <w:tcW w:w="1488" w:type="dxa"/>
          </w:tcPr>
          <w:p w:rsidR="00985585" w:rsidRDefault="00985585">
            <w:pPr>
              <w:pStyle w:val="TableParagraph"/>
              <w:spacing w:before="8"/>
              <w:rPr>
                <w:b/>
                <w:sz w:val="19"/>
              </w:rPr>
            </w:pPr>
          </w:p>
          <w:p w:rsidR="00985585" w:rsidRDefault="005E6B85">
            <w:pPr>
              <w:pStyle w:val="TableParagraph"/>
              <w:spacing w:before="1"/>
              <w:ind w:left="69"/>
              <w:rPr>
                <w:sz w:val="20"/>
              </w:rPr>
            </w:pPr>
            <w:r>
              <w:rPr>
                <w:sz w:val="20"/>
              </w:rPr>
              <w:t>En contra</w:t>
            </w:r>
          </w:p>
        </w:tc>
        <w:tc>
          <w:tcPr>
            <w:tcW w:w="5102" w:type="dxa"/>
          </w:tcPr>
          <w:p w:rsidR="00985585" w:rsidRDefault="005E6B85">
            <w:pPr>
              <w:pStyle w:val="TableParagraph"/>
              <w:spacing w:before="88"/>
              <w:ind w:left="69"/>
              <w:rPr>
                <w:sz w:val="20"/>
              </w:rPr>
            </w:pPr>
            <w:r>
              <w:rPr>
                <w:sz w:val="20"/>
              </w:rPr>
              <w:t>Apartamentos y Garajes:</w:t>
            </w:r>
          </w:p>
          <w:p w:rsidR="00985585" w:rsidRDefault="005E6B85">
            <w:pPr>
              <w:pStyle w:val="TableParagraph"/>
              <w:spacing w:before="116"/>
              <w:ind w:left="69"/>
              <w:rPr>
                <w:sz w:val="20"/>
              </w:rPr>
            </w:pPr>
            <w:r>
              <w:rPr>
                <w:sz w:val="20"/>
              </w:rPr>
              <w:t>Ninguno</w:t>
            </w:r>
          </w:p>
        </w:tc>
        <w:tc>
          <w:tcPr>
            <w:tcW w:w="1418" w:type="dxa"/>
          </w:tcPr>
          <w:p w:rsidR="00985585" w:rsidRDefault="00985585">
            <w:pPr>
              <w:pStyle w:val="TableParagraph"/>
              <w:spacing w:before="8"/>
              <w:rPr>
                <w:b/>
                <w:sz w:val="19"/>
              </w:rPr>
            </w:pPr>
          </w:p>
          <w:p w:rsidR="00985585" w:rsidRDefault="005E6B85">
            <w:pPr>
              <w:pStyle w:val="TableParagraph"/>
              <w:spacing w:before="1"/>
              <w:ind w:left="69"/>
              <w:rPr>
                <w:sz w:val="20"/>
              </w:rPr>
            </w:pPr>
            <w:r>
              <w:rPr>
                <w:sz w:val="20"/>
              </w:rPr>
              <w:t>} 0 votos</w:t>
            </w:r>
          </w:p>
        </w:tc>
        <w:tc>
          <w:tcPr>
            <w:tcW w:w="1699" w:type="dxa"/>
          </w:tcPr>
          <w:p w:rsidR="00985585" w:rsidRDefault="00985585">
            <w:pPr>
              <w:pStyle w:val="TableParagraph"/>
              <w:spacing w:before="8"/>
              <w:rPr>
                <w:b/>
                <w:sz w:val="19"/>
              </w:rPr>
            </w:pPr>
          </w:p>
          <w:p w:rsidR="00985585" w:rsidRDefault="005E6B85">
            <w:pPr>
              <w:pStyle w:val="TableParagraph"/>
              <w:tabs>
                <w:tab w:val="left" w:pos="516"/>
              </w:tabs>
              <w:spacing w:before="1"/>
              <w:ind w:left="67"/>
              <w:rPr>
                <w:sz w:val="20"/>
              </w:rPr>
            </w:pPr>
            <w:r>
              <w:rPr>
                <w:sz w:val="20"/>
              </w:rPr>
              <w:t>=</w:t>
            </w:r>
            <w:r>
              <w:rPr>
                <w:sz w:val="20"/>
              </w:rPr>
              <w:tab/>
              <w:t>0,000</w:t>
            </w:r>
            <w:r>
              <w:rPr>
                <w:spacing w:val="-2"/>
                <w:sz w:val="20"/>
              </w:rPr>
              <w:t xml:space="preserve"> </w:t>
            </w:r>
            <w:r>
              <w:rPr>
                <w:sz w:val="20"/>
              </w:rPr>
              <w:t>%</w:t>
            </w:r>
          </w:p>
        </w:tc>
      </w:tr>
      <w:tr w:rsidR="00985585">
        <w:trPr>
          <w:trHeight w:val="921"/>
        </w:trPr>
        <w:tc>
          <w:tcPr>
            <w:tcW w:w="148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9"/>
              <w:rPr>
                <w:sz w:val="20"/>
              </w:rPr>
            </w:pPr>
            <w:r>
              <w:rPr>
                <w:sz w:val="20"/>
              </w:rPr>
              <w:t>Abstenciones</w:t>
            </w:r>
          </w:p>
        </w:tc>
        <w:tc>
          <w:tcPr>
            <w:tcW w:w="5102" w:type="dxa"/>
          </w:tcPr>
          <w:p w:rsidR="00985585" w:rsidRDefault="005E6B85">
            <w:pPr>
              <w:pStyle w:val="TableParagraph"/>
              <w:spacing w:before="136" w:line="360" w:lineRule="auto"/>
              <w:ind w:left="69" w:right="2790"/>
              <w:rPr>
                <w:sz w:val="20"/>
              </w:rPr>
            </w:pPr>
            <w:r>
              <w:rPr>
                <w:sz w:val="20"/>
              </w:rPr>
              <w:t>Apartamentos y Garajes: Ninguno</w:t>
            </w:r>
          </w:p>
        </w:tc>
        <w:tc>
          <w:tcPr>
            <w:tcW w:w="141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9"/>
              <w:rPr>
                <w:sz w:val="20"/>
              </w:rPr>
            </w:pPr>
            <w:r>
              <w:rPr>
                <w:sz w:val="20"/>
              </w:rPr>
              <w:t>} 0 votos</w:t>
            </w:r>
          </w:p>
        </w:tc>
        <w:tc>
          <w:tcPr>
            <w:tcW w:w="1699"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516"/>
              </w:tabs>
              <w:ind w:left="67"/>
              <w:rPr>
                <w:sz w:val="20"/>
              </w:rPr>
            </w:pPr>
            <w:r>
              <w:rPr>
                <w:sz w:val="20"/>
              </w:rPr>
              <w:t>=</w:t>
            </w:r>
            <w:r>
              <w:rPr>
                <w:sz w:val="20"/>
              </w:rPr>
              <w:tab/>
              <w:t>0,000</w:t>
            </w:r>
            <w:r>
              <w:rPr>
                <w:spacing w:val="-2"/>
                <w:sz w:val="20"/>
              </w:rPr>
              <w:t xml:space="preserve"> </w:t>
            </w:r>
            <w:r>
              <w:rPr>
                <w:sz w:val="20"/>
              </w:rPr>
              <w:t>%</w:t>
            </w:r>
          </w:p>
        </w:tc>
      </w:tr>
    </w:tbl>
    <w:p w:rsidR="00985585" w:rsidRDefault="00985585">
      <w:pPr>
        <w:pStyle w:val="Textoindependiente"/>
        <w:spacing w:before="3"/>
        <w:rPr>
          <w:b/>
          <w:sz w:val="7"/>
        </w:rPr>
      </w:pPr>
    </w:p>
    <w:p w:rsidR="00985585" w:rsidRDefault="005E6B85">
      <w:pPr>
        <w:pStyle w:val="Textoindependiente"/>
        <w:spacing w:before="94"/>
        <w:ind w:left="146"/>
      </w:pPr>
      <w:r w:rsidRPr="000C20BB">
        <w:rPr>
          <w:b/>
          <w:spacing w:val="-160"/>
          <w:u w:val="single"/>
        </w:rPr>
        <w:t>R</w:t>
      </w:r>
      <w:r w:rsidRPr="000C20BB">
        <w:rPr>
          <w:b/>
          <w:spacing w:val="102"/>
          <w:u w:val="single"/>
        </w:rPr>
        <w:t xml:space="preserve"> </w:t>
      </w:r>
      <w:r w:rsidRPr="000C20BB">
        <w:rPr>
          <w:b/>
          <w:u w:val="single"/>
        </w:rPr>
        <w:t>esultado:</w:t>
      </w:r>
      <w:r>
        <w:rPr>
          <w:b/>
        </w:rPr>
        <w:t xml:space="preserve"> </w:t>
      </w:r>
      <w:r>
        <w:t>La Señora Erika Kutz, el Señor Heinz Duwensee y la Señora Michaela Schliebitz</w:t>
      </w:r>
    </w:p>
    <w:p w:rsidR="00985585" w:rsidRDefault="005E6B85">
      <w:pPr>
        <w:pStyle w:val="Textoindependiente"/>
        <w:spacing w:before="1"/>
        <w:ind w:left="153"/>
        <w:jc w:val="both"/>
      </w:pPr>
      <w:r>
        <w:t xml:space="preserve">(suplente) son elegidos </w:t>
      </w:r>
      <w:r w:rsidRPr="000C20BB">
        <w:rPr>
          <w:b/>
          <w:spacing w:val="-135"/>
          <w:u w:val="single"/>
        </w:rPr>
        <w:t>p</w:t>
      </w:r>
      <w:r w:rsidRPr="000C20BB">
        <w:rPr>
          <w:b/>
          <w:spacing w:val="75"/>
          <w:u w:val="single"/>
        </w:rPr>
        <w:t xml:space="preserve"> </w:t>
      </w:r>
      <w:r w:rsidRPr="000C20BB">
        <w:rPr>
          <w:b/>
          <w:u w:val="single"/>
        </w:rPr>
        <w:t>or unanimidad</w:t>
      </w:r>
      <w:r>
        <w:rPr>
          <w:b/>
        </w:rPr>
        <w:t xml:space="preserve"> </w:t>
      </w:r>
      <w:r>
        <w:t>como revisores de cuentas para el ejercicio del año 2019.</w:t>
      </w:r>
    </w:p>
    <w:p w:rsidR="00985585" w:rsidRDefault="00985585">
      <w:pPr>
        <w:pStyle w:val="Textoindependiente"/>
        <w:spacing w:before="3"/>
      </w:pPr>
    </w:p>
    <w:p w:rsidR="00985585" w:rsidRDefault="005E6B85">
      <w:pPr>
        <w:pStyle w:val="Textoindependiente"/>
        <w:ind w:left="153" w:right="238"/>
        <w:jc w:val="both"/>
      </w:pPr>
      <w:r>
        <w:t>La Señora Erika Kutz acepta la elección de revisora de cuentas para el ejercicio 2019 y recibirá por su labor en concepto de compensación la cantidad de 120,- euros.</w:t>
      </w:r>
    </w:p>
    <w:p w:rsidR="00985585" w:rsidRDefault="005E6B85">
      <w:pPr>
        <w:pStyle w:val="Textoindependiente"/>
        <w:spacing w:before="183"/>
        <w:ind w:left="153" w:right="235"/>
        <w:jc w:val="both"/>
      </w:pPr>
      <w:r>
        <w:t>El Señor Heinz Duwensee acepta bajo reserva la elección como revisor de cuentas para el ejercicio 2019 y recibirá por su labor en concepto de compensación la cantidad de 120,- euros.</w:t>
      </w:r>
    </w:p>
    <w:p w:rsidR="00985585" w:rsidRDefault="00985585">
      <w:pPr>
        <w:pStyle w:val="Textoindependiente"/>
        <w:spacing w:before="11"/>
        <w:rPr>
          <w:sz w:val="21"/>
        </w:rPr>
      </w:pPr>
    </w:p>
    <w:p w:rsidR="00985585" w:rsidRDefault="005E6B85">
      <w:pPr>
        <w:pStyle w:val="Textoindependiente"/>
        <w:ind w:left="153" w:right="234"/>
        <w:jc w:val="both"/>
      </w:pPr>
      <w:r>
        <w:t>La Señora Michaela Schliebitz acepta la elección como suplente de revisora de cuentas (en el caso de que uno de los candidatos nombrados no pueda realizar la revisión) para el ejercicio 2019 y recibiría por su labor en concepto de compensación la cantidad de 120,- euros.</w:t>
      </w:r>
    </w:p>
    <w:p w:rsidR="00985585" w:rsidRDefault="00985585">
      <w:pPr>
        <w:pStyle w:val="Textoindependiente"/>
        <w:rPr>
          <w:sz w:val="20"/>
        </w:rPr>
      </w:pPr>
    </w:p>
    <w:p w:rsidR="00985585" w:rsidRDefault="00985585">
      <w:pPr>
        <w:pStyle w:val="Textoindependiente"/>
        <w:spacing w:before="9"/>
        <w:rPr>
          <w:sz w:val="23"/>
        </w:rPr>
      </w:pPr>
    </w:p>
    <w:p w:rsidR="00985585" w:rsidRPr="007575F5" w:rsidRDefault="005E6B85">
      <w:pPr>
        <w:pStyle w:val="Heading1"/>
        <w:spacing w:before="94"/>
      </w:pPr>
      <w:r>
        <w:rPr>
          <w:u w:val="none"/>
        </w:rPr>
        <w:t xml:space="preserve">POD 10. </w:t>
      </w:r>
      <w:r w:rsidRPr="000C20BB">
        <w:rPr>
          <w:spacing w:val="-160"/>
        </w:rPr>
        <w:t>A</w:t>
      </w:r>
      <w:r w:rsidRPr="000C20BB">
        <w:rPr>
          <w:spacing w:val="93"/>
        </w:rPr>
        <w:t xml:space="preserve"> </w:t>
      </w:r>
      <w:r w:rsidRPr="000C20BB">
        <w:t>probación del presupuesto para 2019 y de la distribución de las cuotas:</w:t>
      </w:r>
    </w:p>
    <w:p w:rsidR="00985585" w:rsidRDefault="005E6B85">
      <w:pPr>
        <w:pStyle w:val="Textoindependiente"/>
        <w:spacing w:before="186"/>
        <w:ind w:left="153"/>
        <w:jc w:val="both"/>
      </w:pPr>
      <w:r>
        <w:t>Se votará sobre el presupuesto por un total de 82.688 € para el año 2019.</w:t>
      </w:r>
    </w:p>
    <w:p w:rsidR="00985585" w:rsidRDefault="00985585">
      <w:pPr>
        <w:pStyle w:val="Textoindependiente"/>
      </w:pPr>
    </w:p>
    <w:p w:rsidR="00985585" w:rsidRDefault="005E6B85">
      <w:pPr>
        <w:pStyle w:val="Textoindependiente"/>
        <w:ind w:left="153" w:right="234"/>
        <w:jc w:val="both"/>
      </w:pPr>
      <w:r>
        <w:t>El Sr. K.H. Schliebitz quiere subrayar explícitamente que los acuerdos no ejecutados hasta ahora por falta de mediod financieros deberán realizarse en este año. Se trata entre otros a: La demanda contra el Sr. Yanes por la ampliación del garaje, el pulimento del pavimento de un pasillo, los trabajos de asfaltado en el aparcamiento,</w:t>
      </w:r>
      <w:r>
        <w:rPr>
          <w:spacing w:val="-6"/>
        </w:rPr>
        <w:t xml:space="preserve"> </w:t>
      </w:r>
      <w:r>
        <w:t>etc.</w:t>
      </w:r>
    </w:p>
    <w:p w:rsidR="00985585" w:rsidRDefault="00985585">
      <w:pPr>
        <w:pStyle w:val="Textoindependiente"/>
        <w:spacing w:before="7"/>
        <w:rPr>
          <w:sz w:val="13"/>
        </w:rPr>
      </w:pPr>
    </w:p>
    <w:p w:rsidR="00985585" w:rsidRPr="000C20BB" w:rsidRDefault="005E6B85">
      <w:pPr>
        <w:pStyle w:val="Heading1"/>
        <w:spacing w:before="94"/>
      </w:pPr>
      <w:r w:rsidRPr="000C20BB">
        <w:rPr>
          <w:spacing w:val="-160"/>
        </w:rPr>
        <w:t>R</w:t>
      </w:r>
      <w:r w:rsidRPr="000C20BB">
        <w:rPr>
          <w:spacing w:val="102"/>
        </w:rPr>
        <w:t xml:space="preserve"> </w:t>
      </w:r>
      <w:r w:rsidRPr="000C20BB">
        <w:t>esultado de la votación:</w:t>
      </w:r>
    </w:p>
    <w:p w:rsidR="00985585" w:rsidRDefault="00985585">
      <w:pPr>
        <w:pStyle w:val="Textoindependiente"/>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4966"/>
        <w:gridCol w:w="1414"/>
        <w:gridCol w:w="1841"/>
      </w:tblGrid>
      <w:tr w:rsidR="00985585">
        <w:trPr>
          <w:trHeight w:val="918"/>
        </w:trPr>
        <w:tc>
          <w:tcPr>
            <w:tcW w:w="148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9"/>
              <w:rPr>
                <w:sz w:val="20"/>
              </w:rPr>
            </w:pPr>
            <w:r>
              <w:rPr>
                <w:sz w:val="20"/>
              </w:rPr>
              <w:t>A favor</w:t>
            </w:r>
          </w:p>
        </w:tc>
        <w:tc>
          <w:tcPr>
            <w:tcW w:w="4966" w:type="dxa"/>
          </w:tcPr>
          <w:p w:rsidR="00985585" w:rsidRDefault="005E6B85">
            <w:pPr>
              <w:pStyle w:val="TableParagraph"/>
              <w:spacing w:before="66" w:line="312" w:lineRule="auto"/>
              <w:ind w:left="69" w:right="2654"/>
              <w:rPr>
                <w:sz w:val="20"/>
              </w:rPr>
            </w:pPr>
            <w:r>
              <w:rPr>
                <w:sz w:val="20"/>
              </w:rPr>
              <w:t>Apartamentos y Garajes: Todos</w:t>
            </w:r>
          </w:p>
        </w:tc>
        <w:tc>
          <w:tcPr>
            <w:tcW w:w="1414"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8"/>
              <w:rPr>
                <w:sz w:val="20"/>
              </w:rPr>
            </w:pPr>
            <w:r>
              <w:rPr>
                <w:sz w:val="20"/>
              </w:rPr>
              <w:t>} 39 votos</w:t>
            </w:r>
          </w:p>
        </w:tc>
        <w:tc>
          <w:tcPr>
            <w:tcW w:w="184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462"/>
              </w:tabs>
              <w:ind w:left="68"/>
              <w:rPr>
                <w:sz w:val="20"/>
              </w:rPr>
            </w:pPr>
            <w:r>
              <w:rPr>
                <w:sz w:val="20"/>
              </w:rPr>
              <w:t>=</w:t>
            </w:r>
            <w:r>
              <w:rPr>
                <w:sz w:val="20"/>
              </w:rPr>
              <w:tab/>
              <w:t>34,737</w:t>
            </w:r>
            <w:r>
              <w:rPr>
                <w:spacing w:val="1"/>
                <w:sz w:val="20"/>
              </w:rPr>
              <w:t xml:space="preserve"> </w:t>
            </w:r>
            <w:r>
              <w:rPr>
                <w:sz w:val="20"/>
              </w:rPr>
              <w:t>%</w:t>
            </w:r>
          </w:p>
        </w:tc>
      </w:tr>
      <w:tr w:rsidR="00985585">
        <w:trPr>
          <w:trHeight w:val="805"/>
        </w:trPr>
        <w:tc>
          <w:tcPr>
            <w:tcW w:w="1488" w:type="dxa"/>
          </w:tcPr>
          <w:p w:rsidR="00985585" w:rsidRDefault="00985585">
            <w:pPr>
              <w:pStyle w:val="TableParagraph"/>
              <w:spacing w:before="9"/>
              <w:rPr>
                <w:b/>
                <w:sz w:val="29"/>
              </w:rPr>
            </w:pPr>
          </w:p>
          <w:p w:rsidR="00985585" w:rsidRDefault="005E6B85">
            <w:pPr>
              <w:pStyle w:val="TableParagraph"/>
              <w:ind w:left="69"/>
              <w:rPr>
                <w:sz w:val="20"/>
              </w:rPr>
            </w:pPr>
            <w:r>
              <w:rPr>
                <w:sz w:val="20"/>
              </w:rPr>
              <w:t>En contra</w:t>
            </w:r>
          </w:p>
        </w:tc>
        <w:tc>
          <w:tcPr>
            <w:tcW w:w="4966" w:type="dxa"/>
          </w:tcPr>
          <w:p w:rsidR="00985585" w:rsidRDefault="005E6B85">
            <w:pPr>
              <w:pStyle w:val="TableParagraph"/>
              <w:spacing w:before="90" w:line="360" w:lineRule="auto"/>
              <w:ind w:left="69" w:right="2654"/>
              <w:rPr>
                <w:sz w:val="20"/>
              </w:rPr>
            </w:pPr>
            <w:r>
              <w:rPr>
                <w:sz w:val="20"/>
              </w:rPr>
              <w:t>Apartamentos y Garajes: Ninguno</w:t>
            </w:r>
          </w:p>
        </w:tc>
        <w:tc>
          <w:tcPr>
            <w:tcW w:w="1414"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8"/>
              <w:rPr>
                <w:sz w:val="20"/>
              </w:rPr>
            </w:pPr>
            <w:r>
              <w:rPr>
                <w:sz w:val="20"/>
              </w:rPr>
              <w:t>} 0 votos</w:t>
            </w:r>
          </w:p>
        </w:tc>
        <w:tc>
          <w:tcPr>
            <w:tcW w:w="184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571"/>
              </w:tabs>
              <w:ind w:left="68"/>
              <w:rPr>
                <w:sz w:val="20"/>
              </w:rPr>
            </w:pPr>
            <w:r>
              <w:rPr>
                <w:sz w:val="20"/>
              </w:rPr>
              <w:t>=</w:t>
            </w:r>
            <w:r>
              <w:rPr>
                <w:sz w:val="20"/>
              </w:rPr>
              <w:tab/>
              <w:t>0,000</w:t>
            </w:r>
            <w:r>
              <w:rPr>
                <w:spacing w:val="1"/>
                <w:sz w:val="20"/>
              </w:rPr>
              <w:t xml:space="preserve"> </w:t>
            </w:r>
            <w:r>
              <w:rPr>
                <w:sz w:val="20"/>
              </w:rPr>
              <w:t>%</w:t>
            </w:r>
          </w:p>
        </w:tc>
      </w:tr>
      <w:tr w:rsidR="00985585">
        <w:trPr>
          <w:trHeight w:val="921"/>
        </w:trPr>
        <w:tc>
          <w:tcPr>
            <w:tcW w:w="1488"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9"/>
              <w:rPr>
                <w:sz w:val="20"/>
              </w:rPr>
            </w:pPr>
            <w:r>
              <w:rPr>
                <w:sz w:val="20"/>
              </w:rPr>
              <w:t>Abstenciones</w:t>
            </w:r>
          </w:p>
        </w:tc>
        <w:tc>
          <w:tcPr>
            <w:tcW w:w="4966" w:type="dxa"/>
          </w:tcPr>
          <w:p w:rsidR="00985585" w:rsidRDefault="005E6B85">
            <w:pPr>
              <w:pStyle w:val="TableParagraph"/>
              <w:spacing w:before="136" w:line="357" w:lineRule="auto"/>
              <w:ind w:left="69" w:right="2654"/>
              <w:rPr>
                <w:sz w:val="20"/>
              </w:rPr>
            </w:pPr>
            <w:r>
              <w:rPr>
                <w:sz w:val="20"/>
              </w:rPr>
              <w:t>Apartamentos y Garajes: Ninguno</w:t>
            </w:r>
          </w:p>
        </w:tc>
        <w:tc>
          <w:tcPr>
            <w:tcW w:w="1414"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ind w:left="68"/>
              <w:rPr>
                <w:sz w:val="20"/>
              </w:rPr>
            </w:pPr>
            <w:r>
              <w:rPr>
                <w:sz w:val="20"/>
              </w:rPr>
              <w:t>} 0 votos</w:t>
            </w:r>
          </w:p>
        </w:tc>
        <w:tc>
          <w:tcPr>
            <w:tcW w:w="1841" w:type="dxa"/>
          </w:tcPr>
          <w:p w:rsidR="00985585" w:rsidRDefault="00985585">
            <w:pPr>
              <w:pStyle w:val="TableParagraph"/>
              <w:rPr>
                <w:b/>
              </w:rPr>
            </w:pPr>
          </w:p>
          <w:p w:rsidR="00985585" w:rsidRDefault="00985585">
            <w:pPr>
              <w:pStyle w:val="TableParagraph"/>
              <w:spacing w:before="9"/>
              <w:rPr>
                <w:b/>
                <w:sz w:val="17"/>
              </w:rPr>
            </w:pPr>
          </w:p>
          <w:p w:rsidR="00985585" w:rsidRDefault="005E6B85">
            <w:pPr>
              <w:pStyle w:val="TableParagraph"/>
              <w:tabs>
                <w:tab w:val="left" w:pos="517"/>
              </w:tabs>
              <w:ind w:left="68"/>
              <w:rPr>
                <w:sz w:val="20"/>
              </w:rPr>
            </w:pPr>
            <w:r>
              <w:rPr>
                <w:sz w:val="20"/>
              </w:rPr>
              <w:t>=</w:t>
            </w:r>
            <w:r>
              <w:rPr>
                <w:sz w:val="20"/>
              </w:rPr>
              <w:tab/>
              <w:t>0,000</w:t>
            </w:r>
            <w:r>
              <w:rPr>
                <w:spacing w:val="-2"/>
                <w:sz w:val="20"/>
              </w:rPr>
              <w:t xml:space="preserve"> </w:t>
            </w:r>
            <w:r>
              <w:rPr>
                <w:sz w:val="20"/>
              </w:rPr>
              <w:t>%</w:t>
            </w:r>
          </w:p>
        </w:tc>
      </w:tr>
    </w:tbl>
    <w:p w:rsidR="00985585" w:rsidRDefault="00985585">
      <w:pPr>
        <w:pStyle w:val="Textoindependiente"/>
        <w:spacing w:before="3"/>
        <w:rPr>
          <w:b/>
          <w:sz w:val="7"/>
        </w:rPr>
      </w:pPr>
    </w:p>
    <w:p w:rsidR="00985585" w:rsidRDefault="005E6B85">
      <w:pPr>
        <w:spacing w:before="94"/>
        <w:ind w:left="153"/>
      </w:pPr>
      <w:r w:rsidRPr="000C20BB">
        <w:rPr>
          <w:b/>
          <w:spacing w:val="-160"/>
          <w:u w:val="single"/>
        </w:rPr>
        <w:t>R</w:t>
      </w:r>
      <w:r w:rsidRPr="000C20BB">
        <w:rPr>
          <w:b/>
          <w:spacing w:val="101"/>
          <w:u w:val="single"/>
        </w:rPr>
        <w:t xml:space="preserve"> </w:t>
      </w:r>
      <w:r w:rsidRPr="000C20BB">
        <w:rPr>
          <w:b/>
          <w:u w:val="single"/>
        </w:rPr>
        <w:t>esultado:</w:t>
      </w:r>
      <w:r>
        <w:rPr>
          <w:b/>
        </w:rPr>
        <w:t xml:space="preserve"> </w:t>
      </w:r>
      <w:r>
        <w:t xml:space="preserve">El presupuesto ha sido aprobado </w:t>
      </w:r>
      <w:r>
        <w:rPr>
          <w:spacing w:val="-2"/>
        </w:rPr>
        <w:t xml:space="preserve">por </w:t>
      </w:r>
      <w:r w:rsidRPr="000C20BB">
        <w:rPr>
          <w:b/>
          <w:spacing w:val="-135"/>
          <w:u w:val="single"/>
        </w:rPr>
        <w:t>u</w:t>
      </w:r>
      <w:r w:rsidRPr="000C20BB">
        <w:rPr>
          <w:b/>
          <w:spacing w:val="77"/>
          <w:u w:val="single"/>
        </w:rPr>
        <w:t xml:space="preserve"> </w:t>
      </w:r>
      <w:r w:rsidRPr="000C20BB">
        <w:rPr>
          <w:b/>
          <w:u w:val="single"/>
        </w:rPr>
        <w:t>nanimidad</w:t>
      </w:r>
      <w:r>
        <w:t>.</w:t>
      </w:r>
    </w:p>
    <w:p w:rsidR="00985585" w:rsidRDefault="00985585">
      <w:pPr>
        <w:pStyle w:val="Textoindependiente"/>
        <w:spacing w:before="1"/>
        <w:rPr>
          <w:sz w:val="18"/>
        </w:rPr>
      </w:pPr>
    </w:p>
    <w:p w:rsidR="00985585" w:rsidRDefault="005E6B85">
      <w:pPr>
        <w:pStyle w:val="Textoindependiente"/>
        <w:spacing w:before="93"/>
        <w:ind w:left="153" w:right="212"/>
      </w:pPr>
      <w:r>
        <w:rPr>
          <w:u w:val="single"/>
        </w:rPr>
        <w:t>Por lo tanto, queda establecido el presupuesto para el ejercicio 2019 con un importe de 82.688.-</w:t>
      </w:r>
      <w:r>
        <w:t xml:space="preserve"> </w:t>
      </w:r>
      <w:r>
        <w:rPr>
          <w:u w:val="single"/>
        </w:rPr>
        <w:t>Euros. Está disponible la reserva legal del 10% del presupuesto.</w:t>
      </w:r>
    </w:p>
    <w:p w:rsidR="00985585" w:rsidRDefault="00985585">
      <w:pPr>
        <w:sectPr w:rsidR="00985585">
          <w:pgSz w:w="11910" w:h="16840"/>
          <w:pgMar w:top="860" w:right="840" w:bottom="1820" w:left="840" w:header="0" w:footer="1640" w:gutter="0"/>
          <w:cols w:space="720"/>
        </w:sectPr>
      </w:pPr>
    </w:p>
    <w:p w:rsidR="00985585" w:rsidRDefault="005E6B85">
      <w:pPr>
        <w:pStyle w:val="Heading1"/>
        <w:spacing w:before="67"/>
        <w:rPr>
          <w:u w:val="none"/>
        </w:rPr>
      </w:pPr>
      <w:r>
        <w:rPr>
          <w:u w:val="none"/>
        </w:rPr>
        <w:lastRenderedPageBreak/>
        <w:t>POD 11.</w:t>
      </w:r>
      <w:r w:rsidRPr="007575F5">
        <w:rPr>
          <w:spacing w:val="61"/>
          <w:u w:val="none"/>
        </w:rPr>
        <w:t xml:space="preserve"> </w:t>
      </w:r>
      <w:r w:rsidRPr="000C20BB">
        <w:t>Varios:</w:t>
      </w:r>
    </w:p>
    <w:p w:rsidR="00985585" w:rsidRDefault="005E6B85">
      <w:pPr>
        <w:pStyle w:val="Textoindependiente"/>
        <w:spacing w:before="186"/>
        <w:ind w:left="153"/>
      </w:pPr>
      <w:r>
        <w:t>El Sr. K.H. Schliebitz ruega que se ordene y pinte el pasillo hacia el antiguo cuarto de la basura.</w:t>
      </w:r>
    </w:p>
    <w:p w:rsidR="00985585" w:rsidRDefault="00985585">
      <w:pPr>
        <w:pStyle w:val="Textoindependiente"/>
      </w:pPr>
    </w:p>
    <w:p w:rsidR="00985585" w:rsidRDefault="005E6B85">
      <w:pPr>
        <w:pStyle w:val="Textoindependiente"/>
        <w:spacing w:before="1"/>
        <w:ind w:left="153" w:right="233"/>
        <w:jc w:val="both"/>
      </w:pPr>
      <w:r>
        <w:t>La Sra. Lindenmann pregunta, si se ha ejecutado el acuerdo sobre la anulación de dos arquetas de registro mediante tubos con aperturas de registro. El Presidente contesta que no quería asumir la responsabilidad por esta medida a causa de los prolongados problemas con el vertido de las toallitas higiénicas. Pero dice que se realizará este</w:t>
      </w:r>
      <w:r>
        <w:rPr>
          <w:spacing w:val="-12"/>
        </w:rPr>
        <w:t xml:space="preserve"> </w:t>
      </w:r>
      <w:r>
        <w:t>año.</w:t>
      </w:r>
    </w:p>
    <w:p w:rsidR="00985585" w:rsidRDefault="00985585">
      <w:pPr>
        <w:pStyle w:val="Textoindependiente"/>
        <w:spacing w:before="11"/>
        <w:rPr>
          <w:sz w:val="21"/>
        </w:rPr>
      </w:pPr>
    </w:p>
    <w:p w:rsidR="00985585" w:rsidRDefault="005E6B85">
      <w:pPr>
        <w:pStyle w:val="Textoindependiente"/>
        <w:ind w:left="153" w:right="237"/>
        <w:jc w:val="both"/>
      </w:pPr>
      <w:r>
        <w:t>Algunos propietarios se quejan del depósito de la basura en los pasillos, lo que supone una molestia por malos olores y no se permite según el orden interno. La administración se compromete a mandar escritos a los causantes</w:t>
      </w:r>
      <w:r>
        <w:rPr>
          <w:spacing w:val="-1"/>
        </w:rPr>
        <w:t xml:space="preserve"> </w:t>
      </w:r>
      <w:r>
        <w:t>conocidos.</w:t>
      </w:r>
    </w:p>
    <w:p w:rsidR="00985585" w:rsidRDefault="00985585">
      <w:pPr>
        <w:pStyle w:val="Textoindependiente"/>
        <w:spacing w:before="10"/>
        <w:rPr>
          <w:sz w:val="21"/>
        </w:rPr>
      </w:pPr>
    </w:p>
    <w:p w:rsidR="00985585" w:rsidRDefault="005E6B85">
      <w:pPr>
        <w:pStyle w:val="Textoindependiente"/>
        <w:ind w:left="153" w:right="236"/>
        <w:jc w:val="both"/>
      </w:pPr>
      <w:r>
        <w:t>También se ha notado que algunos vecinos no realizan la separación de residuos sólidos, aunque esto es sobre todo favorable para el medio ambiente. La administración pensará sobre medidas con el fin de apoyar positivamente la disposición para separar.</w:t>
      </w:r>
    </w:p>
    <w:p w:rsidR="00985585" w:rsidRDefault="005E6B85">
      <w:pPr>
        <w:pStyle w:val="Textoindependiente"/>
        <w:spacing w:before="184"/>
        <w:ind w:left="153" w:right="234"/>
        <w:jc w:val="both"/>
      </w:pPr>
      <w:r>
        <w:rPr>
          <w:u w:val="single"/>
        </w:rPr>
        <w:t>Las notificaciones de las cuotas</w:t>
      </w:r>
      <w:r>
        <w:t xml:space="preserve"> serán enviadas con esta acta. Se solicitará que se realicen los pagos puntualmente, ya que la CCR tiene pagos mensuales que realizar a proveedores. En caso de retrasos en los pagos, se cobrarán intereses de mora del 15%, como se ha decidido en Junta de Propietarios de la CCR.</w:t>
      </w:r>
    </w:p>
    <w:p w:rsidR="00985585" w:rsidRDefault="005E6B85">
      <w:pPr>
        <w:pStyle w:val="Textoindependiente"/>
        <w:spacing w:before="186" w:line="252" w:lineRule="exact"/>
        <w:ind w:left="153"/>
      </w:pPr>
      <w:r>
        <w:rPr>
          <w:u w:val="single"/>
        </w:rPr>
        <w:t>El horario de oficina</w:t>
      </w:r>
      <w:r>
        <w:t xml:space="preserve"> en el apartamento 28, seguirá siendo el mismo que hasta el momento:</w:t>
      </w:r>
    </w:p>
    <w:p w:rsidR="00985585" w:rsidRDefault="005E6B85">
      <w:pPr>
        <w:pStyle w:val="Textoindependiente"/>
        <w:ind w:left="153"/>
      </w:pPr>
      <w:r>
        <w:t>Lunes y martes en la mañana desde las 9.00 hasta las 13.00 horas, así como jueves y viernes en la tarde desde las 16.00 hasta las 20.00</w:t>
      </w:r>
      <w:r>
        <w:rPr>
          <w:spacing w:val="-10"/>
        </w:rPr>
        <w:t xml:space="preserve"> </w:t>
      </w:r>
      <w:r>
        <w:t>horas.</w:t>
      </w:r>
    </w:p>
    <w:p w:rsidR="00985585" w:rsidRDefault="005E6B85">
      <w:pPr>
        <w:pStyle w:val="Textoindependiente"/>
        <w:ind w:left="153" w:right="212"/>
      </w:pPr>
      <w:r>
        <w:t xml:space="preserve">Los lunes y martes estará en la oficina la Señora </w:t>
      </w:r>
      <w:r>
        <w:rPr>
          <w:spacing w:val="-3"/>
        </w:rPr>
        <w:t xml:space="preserve">Mª </w:t>
      </w:r>
      <w:r>
        <w:t>Jesús Hernández Rodríguez, los jueves y viernes estará la Señora Annette Mª</w:t>
      </w:r>
      <w:r>
        <w:rPr>
          <w:spacing w:val="-6"/>
        </w:rPr>
        <w:t xml:space="preserve"> </w:t>
      </w:r>
      <w:r>
        <w:t>Becker.</w:t>
      </w:r>
    </w:p>
    <w:p w:rsidR="00985585" w:rsidRDefault="005E6B85">
      <w:pPr>
        <w:pStyle w:val="Textoindependiente"/>
        <w:spacing w:before="183"/>
        <w:ind w:left="153" w:right="237"/>
        <w:jc w:val="both"/>
      </w:pPr>
      <w:r>
        <w:t xml:space="preserve">El presidente fija la fecha para la próxima Junta General Ordinaria de la CCR para el primer sábado en marzo del año que viene, el día </w:t>
      </w:r>
      <w:r>
        <w:rPr>
          <w:b/>
        </w:rPr>
        <w:t xml:space="preserve">07.03.2020 </w:t>
      </w:r>
      <w:r>
        <w:t>en la tarde.</w:t>
      </w:r>
    </w:p>
    <w:p w:rsidR="00985585" w:rsidRDefault="005E6B85">
      <w:pPr>
        <w:pStyle w:val="Textoindependiente"/>
        <w:spacing w:before="185"/>
        <w:ind w:left="153"/>
        <w:jc w:val="both"/>
      </w:pPr>
      <w:r>
        <w:t>La junta se cierra a las 17:20 horas por el presidente, el Señor Dirk Hübener.</w:t>
      </w:r>
    </w:p>
    <w:p w:rsidR="00985585" w:rsidRDefault="00985585">
      <w:pPr>
        <w:pStyle w:val="Textoindependiente"/>
        <w:rPr>
          <w:sz w:val="24"/>
        </w:rPr>
      </w:pPr>
    </w:p>
    <w:p w:rsidR="00985585" w:rsidRDefault="00985585">
      <w:pPr>
        <w:pStyle w:val="Textoindependiente"/>
        <w:rPr>
          <w:sz w:val="24"/>
        </w:rPr>
      </w:pPr>
    </w:p>
    <w:p w:rsidR="00985585" w:rsidRDefault="00985585">
      <w:pPr>
        <w:pStyle w:val="Textoindependiente"/>
        <w:rPr>
          <w:sz w:val="24"/>
        </w:rPr>
      </w:pPr>
    </w:p>
    <w:p w:rsidR="00985585" w:rsidRDefault="00985585">
      <w:pPr>
        <w:pStyle w:val="Textoindependiente"/>
        <w:rPr>
          <w:sz w:val="24"/>
        </w:rPr>
      </w:pPr>
    </w:p>
    <w:p w:rsidR="00985585" w:rsidRDefault="00985585">
      <w:pPr>
        <w:pStyle w:val="Textoindependiente"/>
        <w:rPr>
          <w:sz w:val="24"/>
        </w:rPr>
      </w:pPr>
    </w:p>
    <w:p w:rsidR="008D426F" w:rsidRDefault="008D426F">
      <w:pPr>
        <w:pStyle w:val="Textoindependiente"/>
        <w:rPr>
          <w:sz w:val="24"/>
        </w:rPr>
      </w:pPr>
    </w:p>
    <w:p w:rsidR="008D426F" w:rsidRDefault="008D426F">
      <w:pPr>
        <w:pStyle w:val="Textoindependiente"/>
        <w:rPr>
          <w:sz w:val="24"/>
        </w:rPr>
      </w:pPr>
    </w:p>
    <w:p w:rsidR="00985585" w:rsidRDefault="00985585">
      <w:pPr>
        <w:pStyle w:val="Textoindependiente"/>
        <w:rPr>
          <w:sz w:val="24"/>
        </w:rPr>
      </w:pPr>
    </w:p>
    <w:p w:rsidR="00985585" w:rsidRDefault="00985585">
      <w:pPr>
        <w:pStyle w:val="Textoindependiente"/>
        <w:rPr>
          <w:sz w:val="24"/>
        </w:rPr>
      </w:pPr>
    </w:p>
    <w:p w:rsidR="00985585" w:rsidRDefault="00985585">
      <w:pPr>
        <w:pStyle w:val="Textoindependiente"/>
        <w:rPr>
          <w:sz w:val="24"/>
        </w:rPr>
      </w:pPr>
    </w:p>
    <w:p w:rsidR="00985585" w:rsidRDefault="00985585">
      <w:pPr>
        <w:pStyle w:val="Textoindependiente"/>
        <w:rPr>
          <w:sz w:val="24"/>
        </w:rPr>
      </w:pPr>
    </w:p>
    <w:p w:rsidR="00985585" w:rsidRDefault="00985585">
      <w:pPr>
        <w:pStyle w:val="Textoindependiente"/>
        <w:rPr>
          <w:sz w:val="24"/>
        </w:rPr>
      </w:pPr>
    </w:p>
    <w:p w:rsidR="00985585" w:rsidRDefault="005E6B85">
      <w:pPr>
        <w:pStyle w:val="Textoindependiente"/>
        <w:tabs>
          <w:tab w:val="left" w:pos="6527"/>
        </w:tabs>
        <w:spacing w:line="252" w:lineRule="exact"/>
        <w:ind w:left="1009"/>
      </w:pPr>
      <w:r>
        <w:t>Dirk Hübener</w:t>
      </w:r>
      <w:r>
        <w:tab/>
        <w:t>Annette</w:t>
      </w:r>
      <w:r>
        <w:rPr>
          <w:spacing w:val="-2"/>
        </w:rPr>
        <w:t xml:space="preserve"> </w:t>
      </w:r>
      <w:r>
        <w:t>Becker</w:t>
      </w:r>
    </w:p>
    <w:p w:rsidR="00985585" w:rsidRDefault="005E6B85">
      <w:pPr>
        <w:pStyle w:val="Textoindependiente"/>
        <w:tabs>
          <w:tab w:val="left" w:pos="5939"/>
        </w:tabs>
        <w:spacing w:line="252" w:lineRule="exact"/>
        <w:ind w:left="949"/>
      </w:pPr>
      <w:r>
        <w:t>-</w:t>
      </w:r>
      <w:r>
        <w:rPr>
          <w:spacing w:val="-1"/>
        </w:rPr>
        <w:t xml:space="preserve"> </w:t>
      </w:r>
      <w:r>
        <w:t>Presidente</w:t>
      </w:r>
      <w:r>
        <w:rPr>
          <w:spacing w:val="-3"/>
        </w:rPr>
        <w:t xml:space="preserve"> </w:t>
      </w:r>
      <w:r>
        <w:t>-</w:t>
      </w:r>
      <w:r>
        <w:tab/>
        <w:t>- Secrertaria administrativa</w:t>
      </w:r>
      <w:r>
        <w:rPr>
          <w:spacing w:val="-1"/>
        </w:rPr>
        <w:t xml:space="preserve"> </w:t>
      </w:r>
      <w:r>
        <w:t>-</w:t>
      </w:r>
    </w:p>
    <w:sectPr w:rsidR="00985585" w:rsidSect="00985585">
      <w:pgSz w:w="11910" w:h="16840"/>
      <w:pgMar w:top="860" w:right="840" w:bottom="1820" w:left="840" w:header="0" w:footer="16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233" w:rsidRDefault="00A17233" w:rsidP="00985585">
      <w:r>
        <w:separator/>
      </w:r>
    </w:p>
  </w:endnote>
  <w:endnote w:type="continuationSeparator" w:id="0">
    <w:p w:rsidR="00A17233" w:rsidRDefault="00A17233" w:rsidP="00985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6F" w:rsidRDefault="001A45EC">
    <w:pPr>
      <w:pStyle w:val="Textoindependiente"/>
      <w:spacing w:line="14" w:lineRule="auto"/>
      <w:rPr>
        <w:sz w:val="20"/>
      </w:rPr>
    </w:pPr>
    <w:r w:rsidRPr="001A45EC">
      <w:pict>
        <v:shapetype id="_x0000_t202" coordsize="21600,21600" o:spt="202" path="m,l,21600r21600,l21600,xe">
          <v:stroke joinstyle="miter"/>
          <v:path gradientshapeok="t" o:connecttype="rect"/>
        </v:shapetype>
        <v:shape id="_x0000_s2052" type="#_x0000_t202" style="position:absolute;margin-left:163.05pt;margin-top:748.9pt;width:265pt;height:11pt;z-index:-253237248;mso-position-horizontal-relative:page;mso-position-vertical-relative:page" filled="f" stroked="f">
          <v:textbox inset="0,0,0,0">
            <w:txbxContent>
              <w:p w:rsidR="008D426F" w:rsidRDefault="008D426F">
                <w:pPr>
                  <w:spacing w:before="15"/>
                  <w:ind w:left="20"/>
                  <w:rPr>
                    <w:sz w:val="16"/>
                  </w:rPr>
                </w:pPr>
                <w:r>
                  <w:rPr>
                    <w:sz w:val="16"/>
                  </w:rPr>
                  <w:t>Junta General Anual Ordinaria de la Comunidad Costa Rica el 02/03/2019</w:t>
                </w:r>
              </w:p>
            </w:txbxContent>
          </v:textbox>
          <w10:wrap anchorx="page" anchory="page"/>
        </v:shape>
      </w:pict>
    </w:r>
    <w:r w:rsidRPr="001A45EC">
      <w:pict>
        <v:shape id="_x0000_s2051" type="#_x0000_t202" style="position:absolute;margin-left:286.15pt;margin-top:776.6pt;width:18.6pt;height:13.05pt;z-index:-253236224;mso-position-horizontal-relative:page;mso-position-vertical-relative:page" filled="f" stroked="f">
          <v:textbox inset="0,0,0,0">
            <w:txbxContent>
              <w:p w:rsidR="008D426F" w:rsidRDefault="008D426F">
                <w:pPr>
                  <w:spacing w:before="10"/>
                  <w:ind w:left="20"/>
                  <w:rPr>
                    <w:rFonts w:ascii="Times New Roman"/>
                    <w:sz w:val="20"/>
                  </w:rPr>
                </w:pPr>
                <w:r>
                  <w:rPr>
                    <w:rFonts w:ascii="Times New Roman"/>
                    <w:sz w:val="20"/>
                  </w:rPr>
                  <w:t xml:space="preserve">- </w:t>
                </w:r>
                <w:r w:rsidR="001A45EC">
                  <w:fldChar w:fldCharType="begin"/>
                </w:r>
                <w:r>
                  <w:rPr>
                    <w:rFonts w:ascii="Times New Roman"/>
                    <w:sz w:val="20"/>
                  </w:rPr>
                  <w:instrText xml:space="preserve"> PAGE </w:instrText>
                </w:r>
                <w:r w:rsidR="001A45EC">
                  <w:fldChar w:fldCharType="separate"/>
                </w:r>
                <w:r w:rsidR="0083152C">
                  <w:rPr>
                    <w:rFonts w:ascii="Times New Roman"/>
                    <w:noProof/>
                    <w:sz w:val="20"/>
                  </w:rPr>
                  <w:t>9</w:t>
                </w:r>
                <w:r w:rsidR="001A45EC">
                  <w:fldChar w:fldCharType="end"/>
                </w:r>
                <w:r>
                  <w:rPr>
                    <w:rFonts w:ascii="Times New Roman"/>
                    <w:sz w:val="20"/>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6F" w:rsidRDefault="001A45EC">
    <w:pPr>
      <w:pStyle w:val="Textoindependiente"/>
      <w:spacing w:line="14" w:lineRule="auto"/>
      <w:rPr>
        <w:sz w:val="20"/>
      </w:rPr>
    </w:pPr>
    <w:r w:rsidRPr="001A45EC">
      <w:pict>
        <v:shapetype id="_x0000_t202" coordsize="21600,21600" o:spt="202" path="m,l,21600r21600,l21600,xe">
          <v:stroke joinstyle="miter"/>
          <v:path gradientshapeok="t" o:connecttype="rect"/>
        </v:shapetype>
        <v:shape id="_x0000_s2050" type="#_x0000_t202" style="position:absolute;margin-left:163.05pt;margin-top:748.9pt;width:265pt;height:11pt;z-index:-253235200;mso-position-horizontal-relative:page;mso-position-vertical-relative:page" filled="f" stroked="f">
          <v:textbox inset="0,0,0,0">
            <w:txbxContent>
              <w:p w:rsidR="008D426F" w:rsidRDefault="008D426F">
                <w:pPr>
                  <w:spacing w:before="15"/>
                  <w:ind w:left="20"/>
                  <w:rPr>
                    <w:sz w:val="16"/>
                  </w:rPr>
                </w:pPr>
                <w:r>
                  <w:rPr>
                    <w:sz w:val="16"/>
                  </w:rPr>
                  <w:t>Junta General Anual Ordinaria de la Comunidad Costa Rica el 02/03/2019</w:t>
                </w:r>
              </w:p>
            </w:txbxContent>
          </v:textbox>
          <w10:wrap anchorx="page" anchory="page"/>
        </v:shape>
      </w:pict>
    </w:r>
    <w:r w:rsidRPr="001A45EC">
      <w:pict>
        <v:shape id="_x0000_s2049" type="#_x0000_t202" style="position:absolute;margin-left:283.65pt;margin-top:776.6pt;width:23.7pt;height:13.05pt;z-index:-253234176;mso-position-horizontal-relative:page;mso-position-vertical-relative:page" filled="f" stroked="f">
          <v:textbox inset="0,0,0,0">
            <w:txbxContent>
              <w:p w:rsidR="008D426F" w:rsidRDefault="008D426F">
                <w:pPr>
                  <w:spacing w:before="10"/>
                  <w:ind w:left="20"/>
                  <w:rPr>
                    <w:rFonts w:ascii="Times New Roman"/>
                    <w:sz w:val="20"/>
                  </w:rPr>
                </w:pPr>
                <w:r>
                  <w:rPr>
                    <w:rFonts w:ascii="Times New Roman"/>
                    <w:sz w:val="20"/>
                  </w:rPr>
                  <w:t xml:space="preserve">- </w:t>
                </w:r>
                <w:r w:rsidR="001A45EC">
                  <w:fldChar w:fldCharType="begin"/>
                </w:r>
                <w:r>
                  <w:rPr>
                    <w:rFonts w:ascii="Times New Roman"/>
                    <w:sz w:val="20"/>
                  </w:rPr>
                  <w:instrText xml:space="preserve"> PAGE </w:instrText>
                </w:r>
                <w:r w:rsidR="001A45EC">
                  <w:fldChar w:fldCharType="separate"/>
                </w:r>
                <w:r w:rsidR="0083152C">
                  <w:rPr>
                    <w:rFonts w:ascii="Times New Roman"/>
                    <w:noProof/>
                    <w:sz w:val="20"/>
                  </w:rPr>
                  <w:t>10</w:t>
                </w:r>
                <w:r w:rsidR="001A45EC">
                  <w:fldChar w:fldCharType="end"/>
                </w:r>
                <w:r>
                  <w:rPr>
                    <w:rFonts w:ascii="Times New Roman"/>
                    <w:sz w:val="20"/>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233" w:rsidRDefault="00A17233" w:rsidP="00985585">
      <w:r>
        <w:separator/>
      </w:r>
    </w:p>
  </w:footnote>
  <w:footnote w:type="continuationSeparator" w:id="0">
    <w:p w:rsidR="00A17233" w:rsidRDefault="00A17233" w:rsidP="00985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411"/>
    <w:multiLevelType w:val="multilevel"/>
    <w:tmpl w:val="08F01C74"/>
    <w:lvl w:ilvl="0">
      <w:start w:val="5"/>
      <w:numFmt w:val="decimal"/>
      <w:lvlText w:val="%1"/>
      <w:lvlJc w:val="left"/>
      <w:pPr>
        <w:ind w:left="586" w:hanging="433"/>
      </w:pPr>
      <w:rPr>
        <w:rFonts w:hint="default"/>
        <w:lang w:val="es-ES" w:eastAsia="es-ES" w:bidi="es-ES"/>
      </w:rPr>
    </w:lvl>
    <w:lvl w:ilvl="1">
      <w:start w:val="1"/>
      <w:numFmt w:val="decimal"/>
      <w:lvlText w:val="%1.%2"/>
      <w:lvlJc w:val="left"/>
      <w:pPr>
        <w:ind w:left="586" w:hanging="433"/>
      </w:pPr>
      <w:rPr>
        <w:rFonts w:hint="default"/>
        <w:spacing w:val="-123"/>
        <w:u w:val="thick" w:color="000000"/>
        <w:lang w:val="es-ES" w:eastAsia="es-ES" w:bidi="es-ES"/>
      </w:rPr>
    </w:lvl>
    <w:lvl w:ilvl="2">
      <w:numFmt w:val="bullet"/>
      <w:lvlText w:val="•"/>
      <w:lvlJc w:val="left"/>
      <w:pPr>
        <w:ind w:left="2509" w:hanging="433"/>
      </w:pPr>
      <w:rPr>
        <w:rFonts w:hint="default"/>
        <w:lang w:val="es-ES" w:eastAsia="es-ES" w:bidi="es-ES"/>
      </w:rPr>
    </w:lvl>
    <w:lvl w:ilvl="3">
      <w:numFmt w:val="bullet"/>
      <w:lvlText w:val="•"/>
      <w:lvlJc w:val="left"/>
      <w:pPr>
        <w:ind w:left="3473" w:hanging="433"/>
      </w:pPr>
      <w:rPr>
        <w:rFonts w:hint="default"/>
        <w:lang w:val="es-ES" w:eastAsia="es-ES" w:bidi="es-ES"/>
      </w:rPr>
    </w:lvl>
    <w:lvl w:ilvl="4">
      <w:numFmt w:val="bullet"/>
      <w:lvlText w:val="•"/>
      <w:lvlJc w:val="left"/>
      <w:pPr>
        <w:ind w:left="4438" w:hanging="433"/>
      </w:pPr>
      <w:rPr>
        <w:rFonts w:hint="default"/>
        <w:lang w:val="es-ES" w:eastAsia="es-ES" w:bidi="es-ES"/>
      </w:rPr>
    </w:lvl>
    <w:lvl w:ilvl="5">
      <w:numFmt w:val="bullet"/>
      <w:lvlText w:val="•"/>
      <w:lvlJc w:val="left"/>
      <w:pPr>
        <w:ind w:left="5403" w:hanging="433"/>
      </w:pPr>
      <w:rPr>
        <w:rFonts w:hint="default"/>
        <w:lang w:val="es-ES" w:eastAsia="es-ES" w:bidi="es-ES"/>
      </w:rPr>
    </w:lvl>
    <w:lvl w:ilvl="6">
      <w:numFmt w:val="bullet"/>
      <w:lvlText w:val="•"/>
      <w:lvlJc w:val="left"/>
      <w:pPr>
        <w:ind w:left="6367" w:hanging="433"/>
      </w:pPr>
      <w:rPr>
        <w:rFonts w:hint="default"/>
        <w:lang w:val="es-ES" w:eastAsia="es-ES" w:bidi="es-ES"/>
      </w:rPr>
    </w:lvl>
    <w:lvl w:ilvl="7">
      <w:numFmt w:val="bullet"/>
      <w:lvlText w:val="•"/>
      <w:lvlJc w:val="left"/>
      <w:pPr>
        <w:ind w:left="7332" w:hanging="433"/>
      </w:pPr>
      <w:rPr>
        <w:rFonts w:hint="default"/>
        <w:lang w:val="es-ES" w:eastAsia="es-ES" w:bidi="es-ES"/>
      </w:rPr>
    </w:lvl>
    <w:lvl w:ilvl="8">
      <w:numFmt w:val="bullet"/>
      <w:lvlText w:val="•"/>
      <w:lvlJc w:val="left"/>
      <w:pPr>
        <w:ind w:left="8297" w:hanging="433"/>
      </w:pPr>
      <w:rPr>
        <w:rFonts w:hint="default"/>
        <w:lang w:val="es-ES" w:eastAsia="es-ES" w:bidi="es-ES"/>
      </w:rPr>
    </w:lvl>
  </w:abstractNum>
  <w:abstractNum w:abstractNumId="1">
    <w:nsid w:val="59EF6363"/>
    <w:multiLevelType w:val="multilevel"/>
    <w:tmpl w:val="DF2AC8FA"/>
    <w:lvl w:ilvl="0">
      <w:start w:val="7"/>
      <w:numFmt w:val="decimal"/>
      <w:lvlText w:val="%1"/>
      <w:lvlJc w:val="left"/>
      <w:pPr>
        <w:ind w:left="520" w:hanging="367"/>
      </w:pPr>
      <w:rPr>
        <w:rFonts w:hint="default"/>
        <w:lang w:val="es-ES" w:eastAsia="es-ES" w:bidi="es-ES"/>
      </w:rPr>
    </w:lvl>
    <w:lvl w:ilvl="1">
      <w:start w:val="1"/>
      <w:numFmt w:val="decimal"/>
      <w:lvlText w:val="%1.%2"/>
      <w:lvlJc w:val="left"/>
      <w:pPr>
        <w:ind w:left="520" w:hanging="367"/>
      </w:pPr>
      <w:rPr>
        <w:rFonts w:ascii="Arial" w:eastAsia="Arial" w:hAnsi="Arial" w:cs="Arial" w:hint="default"/>
        <w:b/>
        <w:bCs/>
        <w:spacing w:val="-2"/>
        <w:w w:val="100"/>
        <w:sz w:val="22"/>
        <w:szCs w:val="22"/>
        <w:lang w:val="es-ES" w:eastAsia="es-ES" w:bidi="es-ES"/>
      </w:rPr>
    </w:lvl>
    <w:lvl w:ilvl="2">
      <w:numFmt w:val="bullet"/>
      <w:lvlText w:val="•"/>
      <w:lvlJc w:val="left"/>
      <w:pPr>
        <w:ind w:left="2461" w:hanging="367"/>
      </w:pPr>
      <w:rPr>
        <w:rFonts w:hint="default"/>
        <w:lang w:val="es-ES" w:eastAsia="es-ES" w:bidi="es-ES"/>
      </w:rPr>
    </w:lvl>
    <w:lvl w:ilvl="3">
      <w:numFmt w:val="bullet"/>
      <w:lvlText w:val="•"/>
      <w:lvlJc w:val="left"/>
      <w:pPr>
        <w:ind w:left="3431" w:hanging="367"/>
      </w:pPr>
      <w:rPr>
        <w:rFonts w:hint="default"/>
        <w:lang w:val="es-ES" w:eastAsia="es-ES" w:bidi="es-ES"/>
      </w:rPr>
    </w:lvl>
    <w:lvl w:ilvl="4">
      <w:numFmt w:val="bullet"/>
      <w:lvlText w:val="•"/>
      <w:lvlJc w:val="left"/>
      <w:pPr>
        <w:ind w:left="4402" w:hanging="367"/>
      </w:pPr>
      <w:rPr>
        <w:rFonts w:hint="default"/>
        <w:lang w:val="es-ES" w:eastAsia="es-ES" w:bidi="es-ES"/>
      </w:rPr>
    </w:lvl>
    <w:lvl w:ilvl="5">
      <w:numFmt w:val="bullet"/>
      <w:lvlText w:val="•"/>
      <w:lvlJc w:val="left"/>
      <w:pPr>
        <w:ind w:left="5373" w:hanging="367"/>
      </w:pPr>
      <w:rPr>
        <w:rFonts w:hint="default"/>
        <w:lang w:val="es-ES" w:eastAsia="es-ES" w:bidi="es-ES"/>
      </w:rPr>
    </w:lvl>
    <w:lvl w:ilvl="6">
      <w:numFmt w:val="bullet"/>
      <w:lvlText w:val="•"/>
      <w:lvlJc w:val="left"/>
      <w:pPr>
        <w:ind w:left="6343" w:hanging="367"/>
      </w:pPr>
      <w:rPr>
        <w:rFonts w:hint="default"/>
        <w:lang w:val="es-ES" w:eastAsia="es-ES" w:bidi="es-ES"/>
      </w:rPr>
    </w:lvl>
    <w:lvl w:ilvl="7">
      <w:numFmt w:val="bullet"/>
      <w:lvlText w:val="•"/>
      <w:lvlJc w:val="left"/>
      <w:pPr>
        <w:ind w:left="7314" w:hanging="367"/>
      </w:pPr>
      <w:rPr>
        <w:rFonts w:hint="default"/>
        <w:lang w:val="es-ES" w:eastAsia="es-ES" w:bidi="es-ES"/>
      </w:rPr>
    </w:lvl>
    <w:lvl w:ilvl="8">
      <w:numFmt w:val="bullet"/>
      <w:lvlText w:val="•"/>
      <w:lvlJc w:val="left"/>
      <w:pPr>
        <w:ind w:left="8285" w:hanging="367"/>
      </w:pPr>
      <w:rPr>
        <w:rFonts w:hint="default"/>
        <w:lang w:val="es-ES" w:eastAsia="es-ES" w:bidi="es-ES"/>
      </w:rPr>
    </w:lvl>
  </w:abstractNum>
  <w:abstractNum w:abstractNumId="2">
    <w:nsid w:val="6B724F39"/>
    <w:multiLevelType w:val="multilevel"/>
    <w:tmpl w:val="A4A832C4"/>
    <w:lvl w:ilvl="0">
      <w:start w:val="2"/>
      <w:numFmt w:val="decimal"/>
      <w:lvlText w:val="%1"/>
      <w:lvlJc w:val="left"/>
      <w:pPr>
        <w:ind w:left="891" w:hanging="554"/>
      </w:pPr>
      <w:rPr>
        <w:rFonts w:hint="default"/>
        <w:lang w:val="es-ES" w:eastAsia="es-ES" w:bidi="es-ES"/>
      </w:rPr>
    </w:lvl>
    <w:lvl w:ilvl="1">
      <w:start w:val="1"/>
      <w:numFmt w:val="decimal"/>
      <w:lvlText w:val="%1.%2."/>
      <w:lvlJc w:val="left"/>
      <w:pPr>
        <w:ind w:left="891" w:hanging="554"/>
      </w:pPr>
      <w:rPr>
        <w:rFonts w:ascii="Arial" w:eastAsia="Arial" w:hAnsi="Arial" w:cs="Arial" w:hint="default"/>
        <w:b/>
        <w:bCs/>
        <w:spacing w:val="-2"/>
        <w:w w:val="100"/>
        <w:sz w:val="22"/>
        <w:szCs w:val="22"/>
        <w:lang w:val="es-ES" w:eastAsia="es-ES" w:bidi="es-ES"/>
      </w:rPr>
    </w:lvl>
    <w:lvl w:ilvl="2">
      <w:numFmt w:val="bullet"/>
      <w:lvlText w:val="•"/>
      <w:lvlJc w:val="left"/>
      <w:pPr>
        <w:ind w:left="2765" w:hanging="554"/>
      </w:pPr>
      <w:rPr>
        <w:rFonts w:hint="default"/>
        <w:lang w:val="es-ES" w:eastAsia="es-ES" w:bidi="es-ES"/>
      </w:rPr>
    </w:lvl>
    <w:lvl w:ilvl="3">
      <w:numFmt w:val="bullet"/>
      <w:lvlText w:val="•"/>
      <w:lvlJc w:val="left"/>
      <w:pPr>
        <w:ind w:left="3697" w:hanging="554"/>
      </w:pPr>
      <w:rPr>
        <w:rFonts w:hint="default"/>
        <w:lang w:val="es-ES" w:eastAsia="es-ES" w:bidi="es-ES"/>
      </w:rPr>
    </w:lvl>
    <w:lvl w:ilvl="4">
      <w:numFmt w:val="bullet"/>
      <w:lvlText w:val="•"/>
      <w:lvlJc w:val="left"/>
      <w:pPr>
        <w:ind w:left="4630" w:hanging="554"/>
      </w:pPr>
      <w:rPr>
        <w:rFonts w:hint="default"/>
        <w:lang w:val="es-ES" w:eastAsia="es-ES" w:bidi="es-ES"/>
      </w:rPr>
    </w:lvl>
    <w:lvl w:ilvl="5">
      <w:numFmt w:val="bullet"/>
      <w:lvlText w:val="•"/>
      <w:lvlJc w:val="left"/>
      <w:pPr>
        <w:ind w:left="5563" w:hanging="554"/>
      </w:pPr>
      <w:rPr>
        <w:rFonts w:hint="default"/>
        <w:lang w:val="es-ES" w:eastAsia="es-ES" w:bidi="es-ES"/>
      </w:rPr>
    </w:lvl>
    <w:lvl w:ilvl="6">
      <w:numFmt w:val="bullet"/>
      <w:lvlText w:val="•"/>
      <w:lvlJc w:val="left"/>
      <w:pPr>
        <w:ind w:left="6495" w:hanging="554"/>
      </w:pPr>
      <w:rPr>
        <w:rFonts w:hint="default"/>
        <w:lang w:val="es-ES" w:eastAsia="es-ES" w:bidi="es-ES"/>
      </w:rPr>
    </w:lvl>
    <w:lvl w:ilvl="7">
      <w:numFmt w:val="bullet"/>
      <w:lvlText w:val="•"/>
      <w:lvlJc w:val="left"/>
      <w:pPr>
        <w:ind w:left="7428" w:hanging="554"/>
      </w:pPr>
      <w:rPr>
        <w:rFonts w:hint="default"/>
        <w:lang w:val="es-ES" w:eastAsia="es-ES" w:bidi="es-ES"/>
      </w:rPr>
    </w:lvl>
    <w:lvl w:ilvl="8">
      <w:numFmt w:val="bullet"/>
      <w:lvlText w:val="•"/>
      <w:lvlJc w:val="left"/>
      <w:pPr>
        <w:ind w:left="8361" w:hanging="554"/>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ulTrailSpace/>
    <w:shapeLayoutLikeWW8/>
  </w:compat>
  <w:rsids>
    <w:rsidRoot w:val="00985585"/>
    <w:rsid w:val="000425F4"/>
    <w:rsid w:val="000C20BB"/>
    <w:rsid w:val="001A45EC"/>
    <w:rsid w:val="001D3B37"/>
    <w:rsid w:val="00354BC6"/>
    <w:rsid w:val="004933F1"/>
    <w:rsid w:val="00526DFC"/>
    <w:rsid w:val="005E6B85"/>
    <w:rsid w:val="007575F5"/>
    <w:rsid w:val="0083152C"/>
    <w:rsid w:val="008D426F"/>
    <w:rsid w:val="009140EE"/>
    <w:rsid w:val="00985585"/>
    <w:rsid w:val="00A17233"/>
    <w:rsid w:val="00AC775D"/>
    <w:rsid w:val="00AF7B5F"/>
    <w:rsid w:val="00B3588D"/>
    <w:rsid w:val="00BE7C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5585"/>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85585"/>
    <w:tblPr>
      <w:tblInd w:w="0" w:type="dxa"/>
      <w:tblCellMar>
        <w:top w:w="0" w:type="dxa"/>
        <w:left w:w="0" w:type="dxa"/>
        <w:bottom w:w="0" w:type="dxa"/>
        <w:right w:w="0" w:type="dxa"/>
      </w:tblCellMar>
    </w:tblPr>
  </w:style>
  <w:style w:type="paragraph" w:styleId="Textoindependiente">
    <w:name w:val="Body Text"/>
    <w:basedOn w:val="Normal"/>
    <w:uiPriority w:val="1"/>
    <w:qFormat/>
    <w:rsid w:val="00985585"/>
  </w:style>
  <w:style w:type="paragraph" w:customStyle="1" w:styleId="Heading1">
    <w:name w:val="Heading 1"/>
    <w:basedOn w:val="Normal"/>
    <w:uiPriority w:val="1"/>
    <w:qFormat/>
    <w:rsid w:val="00985585"/>
    <w:pPr>
      <w:ind w:left="153"/>
      <w:outlineLvl w:val="1"/>
    </w:pPr>
    <w:rPr>
      <w:b/>
      <w:bCs/>
      <w:u w:val="single" w:color="000000"/>
    </w:rPr>
  </w:style>
  <w:style w:type="paragraph" w:styleId="Prrafodelista">
    <w:name w:val="List Paragraph"/>
    <w:basedOn w:val="Normal"/>
    <w:uiPriority w:val="1"/>
    <w:qFormat/>
    <w:rsid w:val="00985585"/>
    <w:pPr>
      <w:ind w:left="520" w:hanging="434"/>
    </w:pPr>
    <w:rPr>
      <w:u w:val="single" w:color="000000"/>
    </w:rPr>
  </w:style>
  <w:style w:type="paragraph" w:customStyle="1" w:styleId="TableParagraph">
    <w:name w:val="Table Paragraph"/>
    <w:basedOn w:val="Normal"/>
    <w:uiPriority w:val="1"/>
    <w:qFormat/>
    <w:rsid w:val="00985585"/>
  </w:style>
  <w:style w:type="paragraph" w:styleId="Textodeglobo">
    <w:name w:val="Balloon Text"/>
    <w:basedOn w:val="Normal"/>
    <w:link w:val="TextodegloboCar"/>
    <w:uiPriority w:val="99"/>
    <w:semiHidden/>
    <w:unhideWhenUsed/>
    <w:rsid w:val="001D3B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B37"/>
    <w:rPr>
      <w:rFonts w:ascii="Tahoma" w:eastAsia="Arial" w:hAnsi="Tahoma" w:cs="Tahoma"/>
      <w:sz w:val="16"/>
      <w:szCs w:val="16"/>
      <w:lang w:val="es-ES" w:eastAsia="es-ES" w:bidi="es-ES"/>
    </w:rPr>
  </w:style>
  <w:style w:type="paragraph" w:styleId="Encabezado">
    <w:name w:val="header"/>
    <w:basedOn w:val="Normal"/>
    <w:link w:val="EncabezadoCar"/>
    <w:uiPriority w:val="99"/>
    <w:semiHidden/>
    <w:unhideWhenUsed/>
    <w:rsid w:val="007575F5"/>
    <w:pPr>
      <w:tabs>
        <w:tab w:val="center" w:pos="4252"/>
        <w:tab w:val="right" w:pos="8504"/>
      </w:tabs>
    </w:pPr>
  </w:style>
  <w:style w:type="character" w:customStyle="1" w:styleId="EncabezadoCar">
    <w:name w:val="Encabezado Car"/>
    <w:basedOn w:val="Fuentedeprrafopredeter"/>
    <w:link w:val="Encabezado"/>
    <w:uiPriority w:val="99"/>
    <w:semiHidden/>
    <w:rsid w:val="007575F5"/>
    <w:rPr>
      <w:rFonts w:ascii="Arial" w:eastAsia="Arial" w:hAnsi="Arial" w:cs="Arial"/>
      <w:lang w:val="es-ES" w:eastAsia="es-ES" w:bidi="es-ES"/>
    </w:rPr>
  </w:style>
  <w:style w:type="paragraph" w:styleId="Piedepgina">
    <w:name w:val="footer"/>
    <w:basedOn w:val="Normal"/>
    <w:link w:val="PiedepginaCar"/>
    <w:uiPriority w:val="99"/>
    <w:semiHidden/>
    <w:unhideWhenUsed/>
    <w:rsid w:val="007575F5"/>
    <w:pPr>
      <w:tabs>
        <w:tab w:val="center" w:pos="4252"/>
        <w:tab w:val="right" w:pos="8504"/>
      </w:tabs>
    </w:pPr>
  </w:style>
  <w:style w:type="character" w:customStyle="1" w:styleId="PiedepginaCar">
    <w:name w:val="Pie de página Car"/>
    <w:basedOn w:val="Fuentedeprrafopredeter"/>
    <w:link w:val="Piedepgina"/>
    <w:uiPriority w:val="99"/>
    <w:semiHidden/>
    <w:rsid w:val="007575F5"/>
    <w:rPr>
      <w:rFonts w:ascii="Arial" w:eastAsia="Arial" w:hAnsi="Arial" w:cs="Arial"/>
      <w:lang w:val="es-ES" w:eastAsia="es-ES" w:bidi="es-E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4502</Words>
  <Characters>24766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Microsoft Word - Borrador ACTA 2019 espaÃ±ol.doc</vt:lpstr>
    </vt:vector>
  </TitlesOfParts>
  <Company>Windows XP Titan Ultimate Edition</Company>
  <LinksUpToDate>false</LinksUpToDate>
  <CharactersWithSpaces>29210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Borrador ACTA 2019 espaÃ±ol.doc</dc:title>
  <dc:creator>acer</dc:creator>
  <cp:lastModifiedBy>User</cp:lastModifiedBy>
  <cp:revision>7</cp:revision>
  <cp:lastPrinted>2019-03-28T19:59:00Z</cp:lastPrinted>
  <dcterms:created xsi:type="dcterms:W3CDTF">2019-03-14T17:41:00Z</dcterms:created>
  <dcterms:modified xsi:type="dcterms:W3CDTF">2019-05-10T18:40:00Z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LastSaved">
    <vt:filetime>2019-03-14T00:00:00Z</vt:filetime>
  </property>
</Properties>
</file>